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F2C1" w14:textId="77777777" w:rsidR="007012A1" w:rsidRDefault="007012A1">
      <w:pPr>
        <w:spacing w:line="360" w:lineRule="auto"/>
        <w:jc w:val="center"/>
        <w:rPr>
          <w:rFonts w:ascii="方正小标宋简体" w:eastAsia="方正小标宋简体" w:hAnsi="方正小标宋简体"/>
          <w:sz w:val="44"/>
          <w:szCs w:val="44"/>
        </w:rPr>
      </w:pPr>
    </w:p>
    <w:p w14:paraId="403D50A8" w14:textId="77777777" w:rsidR="000E2317" w:rsidRDefault="00E47BFB">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新闻出版</w:t>
      </w:r>
      <w:r w:rsidR="005F4460">
        <w:rPr>
          <w:rFonts w:ascii="方正小标宋简体" w:eastAsia="方正小标宋简体" w:hAnsi="方正小标宋简体" w:hint="eastAsia"/>
          <w:sz w:val="44"/>
          <w:szCs w:val="44"/>
        </w:rPr>
        <w:t>行业</w:t>
      </w:r>
      <w:r w:rsidR="005F4460">
        <w:rPr>
          <w:rFonts w:ascii="方正小标宋简体" w:eastAsia="方正小标宋简体" w:hAnsi="方正小标宋简体"/>
          <w:sz w:val="44"/>
          <w:szCs w:val="44"/>
        </w:rPr>
        <w:t>标准</w:t>
      </w:r>
    </w:p>
    <w:p w14:paraId="68AD8364" w14:textId="5FE8C484"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w:t>
      </w:r>
      <w:r w:rsidR="00597893" w:rsidRPr="00597893">
        <w:rPr>
          <w:rFonts w:ascii="方正小标宋简体" w:eastAsia="方正小标宋简体" w:hAnsi="方正小标宋简体" w:hint="eastAsia"/>
          <w:sz w:val="44"/>
          <w:szCs w:val="44"/>
        </w:rPr>
        <w:t>中文古籍数字出版规范 第</w:t>
      </w:r>
      <w:r w:rsidR="00621F49">
        <w:rPr>
          <w:rFonts w:ascii="方正小标宋简体" w:eastAsia="方正小标宋简体" w:hAnsi="方正小标宋简体" w:hint="eastAsia"/>
          <w:sz w:val="44"/>
          <w:szCs w:val="44"/>
        </w:rPr>
        <w:t>6</w:t>
      </w:r>
      <w:r w:rsidR="00597893" w:rsidRPr="00597893">
        <w:rPr>
          <w:rFonts w:ascii="方正小标宋简体" w:eastAsia="方正小标宋简体" w:hAnsi="方正小标宋简体" w:hint="eastAsia"/>
          <w:sz w:val="44"/>
          <w:szCs w:val="44"/>
        </w:rPr>
        <w:t>部分：</w:t>
      </w:r>
      <w:r w:rsidR="00621F49">
        <w:rPr>
          <w:rFonts w:ascii="方正小标宋简体" w:eastAsia="方正小标宋简体" w:hAnsi="方正小标宋简体" w:hint="eastAsia"/>
          <w:sz w:val="44"/>
          <w:szCs w:val="44"/>
        </w:rPr>
        <w:t>版式重构</w:t>
      </w:r>
      <w:r>
        <w:rPr>
          <w:rFonts w:ascii="方正小标宋简体" w:eastAsia="方正小标宋简体" w:hAnsi="方正小标宋简体" w:hint="eastAsia"/>
          <w:sz w:val="44"/>
          <w:szCs w:val="44"/>
        </w:rPr>
        <w:t>》</w:t>
      </w:r>
      <w:r w:rsidR="00723720">
        <w:rPr>
          <w:rFonts w:ascii="方正小标宋简体" w:eastAsia="方正小标宋简体" w:hAnsi="方正小标宋简体" w:hint="eastAsia"/>
          <w:sz w:val="44"/>
          <w:szCs w:val="44"/>
        </w:rPr>
        <w:t>（征求意见稿）</w:t>
      </w:r>
      <w:r>
        <w:rPr>
          <w:rFonts w:ascii="方正小标宋简体" w:eastAsia="方正小标宋简体" w:hAnsi="方正小标宋简体" w:hint="eastAsia"/>
          <w:sz w:val="44"/>
          <w:szCs w:val="44"/>
        </w:rPr>
        <w:t>编制说明</w:t>
      </w:r>
    </w:p>
    <w:p w14:paraId="0AC99359" w14:textId="77777777" w:rsidR="0054690B" w:rsidRDefault="0054690B"/>
    <w:p w14:paraId="54C755A1" w14:textId="77777777"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14:paraId="7E2CE836" w14:textId="77777777" w:rsidR="007012A1" w:rsidRDefault="005F4460" w:rsidP="00723720">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任务来源</w:t>
      </w:r>
    </w:p>
    <w:p w14:paraId="344DE2FE" w14:textId="7A5D79E5" w:rsidR="00BD4E6F" w:rsidRPr="002A61B9" w:rsidRDefault="00597893" w:rsidP="00723720">
      <w:pPr>
        <w:pStyle w:val="a3"/>
        <w:spacing w:line="360" w:lineRule="auto"/>
        <w:ind w:firstLine="480"/>
        <w:rPr>
          <w:rFonts w:asciiTheme="minorEastAsia" w:eastAsiaTheme="minorEastAsia" w:hAnsiTheme="minorEastAsia"/>
        </w:rPr>
      </w:pPr>
      <w:r w:rsidRPr="00EC1221">
        <w:rPr>
          <w:rFonts w:asciiTheme="minorEastAsia" w:eastAsiaTheme="minorEastAsia" w:hAnsiTheme="minorEastAsia" w:hint="eastAsia"/>
        </w:rPr>
        <w:t>2014年6月，《中文古籍数字出版规范》列入新闻出版行业标准计划项目，本系列标准共</w:t>
      </w:r>
      <w:r w:rsidR="00BD4E6F">
        <w:rPr>
          <w:rFonts w:asciiTheme="minorEastAsia" w:eastAsiaTheme="minorEastAsia" w:hAnsiTheme="minorEastAsia" w:hint="eastAsia"/>
        </w:rPr>
        <w:t>10</w:t>
      </w:r>
      <w:r w:rsidRPr="00EC1221">
        <w:rPr>
          <w:rFonts w:asciiTheme="minorEastAsia" w:eastAsiaTheme="minorEastAsia" w:hAnsiTheme="minorEastAsia" w:hint="eastAsia"/>
        </w:rPr>
        <w:t>项，包括《中文古籍数字出版规范 第1部分：术语》《中文古籍数字出版规范 第2部分：元数据》《中文古籍数字出版规范 第3部分：长期存储》《中文古籍数字出版规范 第4部分：版式采集》《中文古籍数字出版规范 第5部分：内容采集》《中文古籍数字出版规范 第6部分：版式重构》《中文古籍数字出版规范 第7部分：古籍数字加工与应用模式》《中中文古籍数字出版规范 第8部分：古籍数据交换》《中文古籍数字出版规范 第9部分：数据加</w:t>
      </w:r>
      <w:r>
        <w:rPr>
          <w:rFonts w:asciiTheme="minorEastAsia" w:eastAsiaTheme="minorEastAsia" w:hAnsiTheme="minorEastAsia" w:hint="eastAsia"/>
        </w:rPr>
        <w:t>工管理</w:t>
      </w:r>
      <w:proofErr w:type="gramStart"/>
      <w:r>
        <w:rPr>
          <w:rFonts w:asciiTheme="minorEastAsia" w:eastAsiaTheme="minorEastAsia" w:hAnsiTheme="minorEastAsia" w:hint="eastAsia"/>
        </w:rPr>
        <w:t>》</w:t>
      </w:r>
      <w:proofErr w:type="gramEnd"/>
      <w:r w:rsidR="00BD4E6F" w:rsidRPr="00A768E3">
        <w:rPr>
          <w:rFonts w:asciiTheme="minorEastAsia" w:eastAsiaTheme="minorEastAsia" w:hAnsiTheme="minorEastAsia" w:hint="eastAsia"/>
        </w:rPr>
        <w:t>《中文古籍数字出版规范 第10部分：按需印刷》</w:t>
      </w:r>
      <w:r w:rsidRPr="002A61B9">
        <w:rPr>
          <w:rFonts w:asciiTheme="minorEastAsia" w:eastAsiaTheme="minorEastAsia" w:hAnsiTheme="minorEastAsia" w:hint="eastAsia"/>
        </w:rPr>
        <w:t>，归口单位是全国新闻出版标准化技术委员会（</w:t>
      </w:r>
      <w:r w:rsidRPr="002A61B9">
        <w:rPr>
          <w:rFonts w:asciiTheme="minorEastAsia" w:eastAsiaTheme="minorEastAsia" w:hAnsiTheme="minorEastAsia"/>
        </w:rPr>
        <w:t>SAC/TC 527</w:t>
      </w:r>
      <w:r w:rsidRPr="002A61B9">
        <w:rPr>
          <w:rFonts w:asciiTheme="minorEastAsia" w:eastAsiaTheme="minorEastAsia" w:hAnsiTheme="minorEastAsia" w:hint="eastAsia"/>
        </w:rPr>
        <w:t>）。</w:t>
      </w:r>
      <w:r w:rsidR="00BD4E6F">
        <w:rPr>
          <w:rFonts w:asciiTheme="minorEastAsia" w:eastAsiaTheme="minorEastAsia" w:hAnsiTheme="minorEastAsia" w:hint="eastAsia"/>
        </w:rPr>
        <w:t>其中，</w:t>
      </w:r>
      <w:r w:rsidR="00BD4E6F" w:rsidRPr="00A768E3">
        <w:rPr>
          <w:rFonts w:asciiTheme="minorEastAsia" w:eastAsiaTheme="minorEastAsia" w:hAnsiTheme="minorEastAsia" w:hint="eastAsia"/>
        </w:rPr>
        <w:t>《中文古籍数字出版规范 第10部分：按需印刷》</w:t>
      </w:r>
      <w:r w:rsidR="00BD4E6F" w:rsidRPr="00BD4E6F">
        <w:rPr>
          <w:rFonts w:asciiTheme="minorEastAsia" w:eastAsiaTheme="minorEastAsia" w:hAnsiTheme="minorEastAsia" w:hint="eastAsia"/>
        </w:rPr>
        <w:t>因调研发现不具备制定标准的可行性，经过专家审查后经由</w:t>
      </w:r>
      <w:r w:rsidR="00BD4E6F" w:rsidRPr="002A61B9">
        <w:rPr>
          <w:rFonts w:asciiTheme="minorEastAsia" w:eastAsiaTheme="minorEastAsia" w:hAnsiTheme="minorEastAsia" w:hint="eastAsia"/>
        </w:rPr>
        <w:t>全国新闻出版标准化技术委员会</w:t>
      </w:r>
      <w:r w:rsidR="00BD4E6F" w:rsidRPr="00BD4E6F">
        <w:rPr>
          <w:rFonts w:asciiTheme="minorEastAsia" w:eastAsiaTheme="minorEastAsia" w:hAnsiTheme="minorEastAsia" w:hint="eastAsia"/>
        </w:rPr>
        <w:t>批准</w:t>
      </w:r>
      <w:r w:rsidR="00BD4E6F">
        <w:rPr>
          <w:rFonts w:asciiTheme="minorEastAsia" w:eastAsiaTheme="minorEastAsia" w:hAnsiTheme="minorEastAsia" w:hint="eastAsia"/>
        </w:rPr>
        <w:t>，</w:t>
      </w:r>
      <w:r w:rsidR="00BD4E6F" w:rsidRPr="00BD4E6F">
        <w:rPr>
          <w:rFonts w:asciiTheme="minorEastAsia" w:eastAsiaTheme="minorEastAsia" w:hAnsiTheme="minorEastAsia" w:hint="eastAsia"/>
        </w:rPr>
        <w:t>于2016年9月停止研制。</w:t>
      </w:r>
    </w:p>
    <w:p w14:paraId="3D70C59B" w14:textId="016C420E" w:rsidR="00597893" w:rsidRDefault="005F4460" w:rsidP="00723720">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制定背景</w:t>
      </w:r>
    </w:p>
    <w:p w14:paraId="18D17D07" w14:textId="27C74309" w:rsidR="008469D0" w:rsidRDefault="008469D0" w:rsidP="00723720">
      <w:pPr>
        <w:pStyle w:val="a3"/>
        <w:spacing w:line="360" w:lineRule="auto"/>
        <w:ind w:firstLine="480"/>
        <w:rPr>
          <w:rFonts w:asciiTheme="minorEastAsia" w:eastAsiaTheme="minorEastAsia" w:hAnsiTheme="minorEastAsia"/>
        </w:rPr>
      </w:pPr>
      <w:r w:rsidRPr="00B76890">
        <w:rPr>
          <w:rFonts w:asciiTheme="minorEastAsia" w:eastAsiaTheme="minorEastAsia" w:hAnsiTheme="minorEastAsia" w:hint="eastAsia"/>
        </w:rPr>
        <w:t>本标准</w:t>
      </w:r>
      <w:r w:rsidRPr="00B76890">
        <w:rPr>
          <w:rFonts w:asciiTheme="minorEastAsia" w:eastAsiaTheme="minorEastAsia" w:hAnsiTheme="minorEastAsia"/>
        </w:rPr>
        <w:t>是</w:t>
      </w:r>
      <w:r w:rsidRPr="00B76890">
        <w:rPr>
          <w:rFonts w:asciiTheme="minorEastAsia" w:eastAsiaTheme="minorEastAsia" w:hAnsiTheme="minorEastAsia" w:hint="eastAsia"/>
        </w:rPr>
        <w:t>《中文古籍数字出版规范》系列</w:t>
      </w:r>
      <w:r w:rsidRPr="00B76890">
        <w:rPr>
          <w:rFonts w:asciiTheme="minorEastAsia" w:eastAsiaTheme="minorEastAsia" w:hAnsiTheme="minorEastAsia"/>
        </w:rPr>
        <w:t>标准的第</w:t>
      </w:r>
      <w:r>
        <w:rPr>
          <w:rFonts w:asciiTheme="minorEastAsia" w:eastAsiaTheme="minorEastAsia" w:hAnsiTheme="minorEastAsia" w:hint="eastAsia"/>
        </w:rPr>
        <w:t>6</w:t>
      </w:r>
      <w:r w:rsidRPr="00B76890">
        <w:rPr>
          <w:rFonts w:asciiTheme="minorEastAsia" w:eastAsiaTheme="minorEastAsia" w:hAnsiTheme="minorEastAsia" w:hint="eastAsia"/>
        </w:rPr>
        <w:t>部分</w:t>
      </w:r>
      <w:r>
        <w:rPr>
          <w:rFonts w:asciiTheme="minorEastAsia" w:eastAsiaTheme="minorEastAsia" w:hAnsiTheme="minorEastAsia" w:hint="eastAsia"/>
        </w:rPr>
        <w:t>：版式重构</w:t>
      </w:r>
      <w:r w:rsidRPr="00B76890">
        <w:rPr>
          <w:rFonts w:asciiTheme="minorEastAsia" w:eastAsiaTheme="minorEastAsia" w:hAnsiTheme="minorEastAsia"/>
        </w:rPr>
        <w:t>。</w:t>
      </w:r>
      <w:r w:rsidRPr="00B76890">
        <w:rPr>
          <w:rFonts w:asciiTheme="minorEastAsia" w:eastAsiaTheme="minorEastAsia" w:hAnsiTheme="minorEastAsia" w:hint="eastAsia"/>
        </w:rPr>
        <w:t>其</w:t>
      </w:r>
      <w:r w:rsidRPr="00B76890">
        <w:rPr>
          <w:rFonts w:asciiTheme="minorEastAsia" w:eastAsiaTheme="minorEastAsia" w:hAnsiTheme="minorEastAsia"/>
        </w:rPr>
        <w:t>研制的目的</w:t>
      </w:r>
      <w:r w:rsidRPr="004A3AB1">
        <w:rPr>
          <w:rFonts w:asciiTheme="minorEastAsia" w:eastAsiaTheme="minorEastAsia" w:hAnsiTheme="minorEastAsia"/>
        </w:rPr>
        <w:t>在于</w:t>
      </w:r>
      <w:r w:rsidRPr="00723720">
        <w:rPr>
          <w:rFonts w:asciiTheme="minorEastAsia" w:eastAsiaTheme="minorEastAsia" w:hAnsiTheme="minorEastAsia"/>
        </w:rPr>
        <w:t>规范中文古籍在数字化过程中的</w:t>
      </w:r>
      <w:r w:rsidRPr="00723720">
        <w:rPr>
          <w:rFonts w:asciiTheme="minorEastAsia" w:eastAsiaTheme="minorEastAsia" w:hAnsiTheme="minorEastAsia" w:hint="eastAsia"/>
        </w:rPr>
        <w:t>版式重构部件元素的组成，其研制的意义在于</w:t>
      </w:r>
      <w:r w:rsidRPr="00723720">
        <w:rPr>
          <w:rFonts w:asciiTheme="minorEastAsia" w:eastAsiaTheme="minorEastAsia" w:hAnsiTheme="minorEastAsia"/>
        </w:rPr>
        <w:t>确保古籍</w:t>
      </w:r>
      <w:r w:rsidRPr="00723720">
        <w:rPr>
          <w:rFonts w:asciiTheme="minorEastAsia" w:eastAsiaTheme="minorEastAsia" w:hAnsiTheme="minorEastAsia" w:hint="eastAsia"/>
        </w:rPr>
        <w:t>数字化矢量化还原及呈现应用</w:t>
      </w:r>
      <w:r w:rsidRPr="00723720">
        <w:rPr>
          <w:rFonts w:asciiTheme="minorEastAsia" w:eastAsiaTheme="minorEastAsia" w:hAnsiTheme="minorEastAsia"/>
        </w:rPr>
        <w:t>。</w:t>
      </w:r>
    </w:p>
    <w:p w14:paraId="092CE79B" w14:textId="77777777" w:rsidR="00723720" w:rsidRDefault="00723720" w:rsidP="00723720">
      <w:pPr>
        <w:pStyle w:val="a3"/>
        <w:numPr>
          <w:ilvl w:val="0"/>
          <w:numId w:val="2"/>
        </w:numPr>
        <w:spacing w:line="360" w:lineRule="auto"/>
        <w:ind w:left="851"/>
        <w:rPr>
          <w:rFonts w:asciiTheme="minorEastAsia" w:eastAsiaTheme="minorEastAsia" w:hAnsiTheme="minorEastAsia" w:cstheme="minorEastAsia"/>
        </w:rPr>
      </w:pPr>
      <w:r w:rsidRPr="00B24DB5">
        <w:rPr>
          <w:rFonts w:asciiTheme="minorEastAsia" w:eastAsiaTheme="minorEastAsia" w:hAnsiTheme="minorEastAsia" w:cstheme="minorEastAsia" w:hint="eastAsia"/>
        </w:rPr>
        <w:t>国内外</w:t>
      </w:r>
      <w:r w:rsidRPr="00B24DB5">
        <w:rPr>
          <w:rFonts w:asciiTheme="minorEastAsia" w:eastAsiaTheme="minorEastAsia" w:hAnsiTheme="minorEastAsia" w:cstheme="minorEastAsia"/>
        </w:rPr>
        <w:t>相关的产业、技术和标准情况</w:t>
      </w:r>
    </w:p>
    <w:p w14:paraId="21C128D6" w14:textId="77777777" w:rsidR="00FF2F69" w:rsidRDefault="00FF2F69" w:rsidP="00FF2F69">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国内情况</w:t>
      </w:r>
    </w:p>
    <w:p w14:paraId="0A4862E0" w14:textId="77777777" w:rsidR="00FF2F69" w:rsidRDefault="00FF2F69" w:rsidP="00FF2F69">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党的二十大报告把“实施国家文化数字化战略”纳入现代化产业体系建设的核心议程。战略落地，让古籍保护利用迎来“数字拐点”：从“藏”到“用”，从“静”到“活”。数字化成为激活古籍价值的“转化器”。面向这一战略，系统梳理并重构古籍活化路径，可为数字时代的文献再生与价值释放提供理论支撑，助</w:t>
      </w:r>
      <w:r w:rsidRPr="00F223FB">
        <w:rPr>
          <w:rFonts w:asciiTheme="minorEastAsia" w:eastAsiaTheme="minorEastAsia" w:hAnsiTheme="minorEastAsia" w:cstheme="minorEastAsia" w:hint="eastAsia"/>
        </w:rPr>
        <w:lastRenderedPageBreak/>
        <w:t>力“文化强国”跑出文物活化的加速度。</w:t>
      </w:r>
      <w:r>
        <w:rPr>
          <w:rFonts w:asciiTheme="minorEastAsia" w:eastAsiaTheme="minorEastAsia" w:hAnsiTheme="minorEastAsia" w:cstheme="minorEastAsia" w:hint="eastAsia"/>
        </w:rPr>
        <w:t>当前，</w:t>
      </w:r>
      <w:r w:rsidRPr="00F223FB">
        <w:rPr>
          <w:rFonts w:asciiTheme="minorEastAsia" w:eastAsiaTheme="minorEastAsia" w:hAnsiTheme="minorEastAsia" w:cstheme="minorEastAsia" w:hint="eastAsia"/>
        </w:rPr>
        <w:t>国家古籍保护计划（2007-2025）累计投入45亿元；2025年单年中央财政7.8亿元，带动地方与社会资金合计约20亿元</w:t>
      </w:r>
      <w:r>
        <w:rPr>
          <w:rFonts w:asciiTheme="minorEastAsia" w:eastAsiaTheme="minorEastAsia" w:hAnsiTheme="minorEastAsia" w:cstheme="minorEastAsia" w:hint="eastAsia"/>
        </w:rPr>
        <w:t>。</w:t>
      </w:r>
    </w:p>
    <w:p w14:paraId="1605E9A5" w14:textId="77777777" w:rsidR="00FF2F69" w:rsidRPr="00F223FB" w:rsidRDefault="00FF2F69" w:rsidP="00FF2F69">
      <w:pPr>
        <w:spacing w:line="360" w:lineRule="auto"/>
        <w:ind w:firstLine="561"/>
        <w:jc w:val="left"/>
        <w:rPr>
          <w:rFonts w:asciiTheme="minorEastAsia" w:eastAsiaTheme="minorEastAsia" w:hAnsiTheme="minorEastAsia" w:cstheme="minorEastAsia"/>
          <w:sz w:val="24"/>
        </w:rPr>
      </w:pPr>
      <w:r w:rsidRPr="00F223FB">
        <w:rPr>
          <w:rFonts w:asciiTheme="minorEastAsia" w:eastAsiaTheme="minorEastAsia" w:hAnsiTheme="minorEastAsia" w:cstheme="minorEastAsia" w:hint="eastAsia"/>
          <w:sz w:val="24"/>
        </w:rPr>
        <w:t>当前古籍数字化工作正在不断推进，扫描与成像、光学字符识别、自然语言处理、云存储与云计算、版权与知识产权管理、区块链等技术在古籍数字化领域得到广泛应用，特别是人工智能和机器学习技术的应用使得古籍的数字化变得更加高效和准确。</w:t>
      </w:r>
    </w:p>
    <w:p w14:paraId="7BE1103E" w14:textId="77777777" w:rsidR="00FF2F69" w:rsidRDefault="00FF2F69" w:rsidP="00FF2F69">
      <w:pPr>
        <w:pStyle w:val="a3"/>
        <w:spacing w:line="360" w:lineRule="auto"/>
        <w:ind w:left="-4" w:firstLineChars="200" w:firstLine="480"/>
        <w:rPr>
          <w:rFonts w:asciiTheme="minorEastAsia" w:eastAsiaTheme="minorEastAsia" w:hAnsiTheme="minorEastAsia" w:cstheme="minorEastAsia"/>
        </w:rPr>
      </w:pPr>
      <w:r w:rsidRPr="004F7232">
        <w:rPr>
          <w:rFonts w:asciiTheme="minorEastAsia" w:eastAsiaTheme="minorEastAsia" w:hAnsiTheme="minorEastAsia" w:cstheme="minorEastAsia" w:hint="eastAsia"/>
        </w:rPr>
        <w:t>目前，我国部分行业已经在根据自身的需求建立有关本行业本领域内容资源的数字化加工业务标准，例如：《汉文古籍文字认同描述规范》（WH/T 90-2020） 、 《汉文古籍集外字描述规范》（WH/T 91-2020）、 《古籍元数据规范》（WH/T 66-2014）、《图书馆数字资源长期保存元数据规范》（WH/Z 1-2012）</w:t>
      </w:r>
      <w:r>
        <w:rPr>
          <w:rFonts w:asciiTheme="minorEastAsia" w:eastAsiaTheme="minorEastAsia" w:hAnsiTheme="minorEastAsia" w:cstheme="minorEastAsia" w:hint="eastAsia"/>
        </w:rPr>
        <w:t>,</w:t>
      </w:r>
      <w:r w:rsidRPr="004F7232">
        <w:rPr>
          <w:rFonts w:hint="eastAsia"/>
        </w:rPr>
        <w:t xml:space="preserve"> </w:t>
      </w:r>
      <w:r w:rsidRPr="004F7232">
        <w:rPr>
          <w:rFonts w:asciiTheme="minorEastAsia" w:eastAsiaTheme="minorEastAsia" w:hAnsiTheme="minorEastAsia" w:cstheme="minorEastAsia" w:hint="eastAsia"/>
        </w:rPr>
        <w:t>这些标准从新</w:t>
      </w:r>
      <w:r>
        <w:rPr>
          <w:rFonts w:asciiTheme="minorEastAsia" w:eastAsiaTheme="minorEastAsia" w:hAnsiTheme="minorEastAsia" w:cstheme="minorEastAsia" w:hint="eastAsia"/>
        </w:rPr>
        <w:t>文化等</w:t>
      </w:r>
      <w:r w:rsidRPr="004F7232">
        <w:rPr>
          <w:rFonts w:asciiTheme="minorEastAsia" w:eastAsiaTheme="minorEastAsia" w:hAnsiTheme="minorEastAsia" w:cstheme="minorEastAsia" w:hint="eastAsia"/>
        </w:rPr>
        <w:t>行业入手规范</w:t>
      </w:r>
      <w:r>
        <w:rPr>
          <w:rFonts w:asciiTheme="minorEastAsia" w:eastAsiaTheme="minorEastAsia" w:hAnsiTheme="minorEastAsia" w:cstheme="minorEastAsia" w:hint="eastAsia"/>
        </w:rPr>
        <w:t>古籍</w:t>
      </w:r>
      <w:r w:rsidRPr="004F7232">
        <w:rPr>
          <w:rFonts w:asciiTheme="minorEastAsia" w:eastAsiaTheme="minorEastAsia" w:hAnsiTheme="minorEastAsia" w:cstheme="minorEastAsia" w:hint="eastAsia"/>
        </w:rPr>
        <w:t>内容的数字化加工，这说明我国部分行业已经在根据自身的需求建立有关本行业本领域内容资源的数字化加工业务标准，但尚缺乏一个统一的、指导性的</w:t>
      </w:r>
      <w:r>
        <w:rPr>
          <w:rFonts w:asciiTheme="minorEastAsia" w:eastAsiaTheme="minorEastAsia" w:hAnsiTheme="minorEastAsia" w:cstheme="minorEastAsia" w:hint="eastAsia"/>
        </w:rPr>
        <w:t>新闻出版领域的古籍</w:t>
      </w:r>
      <w:r w:rsidRPr="004F7232">
        <w:rPr>
          <w:rFonts w:asciiTheme="minorEastAsia" w:eastAsiaTheme="minorEastAsia" w:hAnsiTheme="minorEastAsia" w:cstheme="minorEastAsia" w:hint="eastAsia"/>
        </w:rPr>
        <w:t>数字化加工</w:t>
      </w:r>
      <w:r>
        <w:rPr>
          <w:rFonts w:asciiTheme="minorEastAsia" w:eastAsiaTheme="minorEastAsia" w:hAnsiTheme="minorEastAsia" w:cstheme="minorEastAsia" w:hint="eastAsia"/>
        </w:rPr>
        <w:t>行业</w:t>
      </w:r>
      <w:r w:rsidRPr="004F7232">
        <w:rPr>
          <w:rFonts w:asciiTheme="minorEastAsia" w:eastAsiaTheme="minorEastAsia" w:hAnsiTheme="minorEastAsia" w:cstheme="minorEastAsia" w:hint="eastAsia"/>
        </w:rPr>
        <w:t>标准。</w:t>
      </w:r>
    </w:p>
    <w:p w14:paraId="0439084C" w14:textId="77777777" w:rsidR="00FF2F69" w:rsidRDefault="00FF2F69" w:rsidP="00FF2F69">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国外情况</w:t>
      </w:r>
    </w:p>
    <w:p w14:paraId="1B000322" w14:textId="77777777" w:rsidR="00FF2F69" w:rsidRPr="00F223FB" w:rsidRDefault="00FF2F69" w:rsidP="00FF2F69">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欧美地区</w:t>
      </w:r>
      <w:proofErr w:type="spellStart"/>
      <w:r w:rsidRPr="00F223FB">
        <w:rPr>
          <w:rFonts w:asciiTheme="minorEastAsia" w:eastAsiaTheme="minorEastAsia" w:hAnsiTheme="minorEastAsia" w:cstheme="minorEastAsia" w:hint="eastAsia"/>
        </w:rPr>
        <w:t>Europeana</w:t>
      </w:r>
      <w:proofErr w:type="spellEnd"/>
      <w:r w:rsidRPr="00F223FB">
        <w:rPr>
          <w:rFonts w:asciiTheme="minorEastAsia" w:eastAsiaTheme="minorEastAsia" w:hAnsiTheme="minorEastAsia" w:cstheme="minorEastAsia" w:hint="eastAsia"/>
        </w:rPr>
        <w:t>、</w:t>
      </w:r>
      <w:proofErr w:type="spellStart"/>
      <w:r w:rsidRPr="00F223FB">
        <w:rPr>
          <w:rFonts w:asciiTheme="minorEastAsia" w:eastAsiaTheme="minorEastAsia" w:hAnsiTheme="minorEastAsia" w:cstheme="minorEastAsia" w:hint="eastAsia"/>
        </w:rPr>
        <w:t>Gallica</w:t>
      </w:r>
      <w:proofErr w:type="spellEnd"/>
      <w:r w:rsidRPr="00F223FB">
        <w:rPr>
          <w:rFonts w:asciiTheme="minorEastAsia" w:eastAsiaTheme="minorEastAsia" w:hAnsiTheme="minorEastAsia" w:cstheme="minorEastAsia" w:hint="eastAsia"/>
        </w:rPr>
        <w:t>（法国）、WDL（世界数字图书馆）等门户已汇聚300余万条古籍影像，70%使用公共资金，开放比例&gt;90%，但全文文本仅占12%，仍以影像浏览为主。在日本，国会图书馆+高校+企业“三轨并行”，1994年起步，已建成241个古籍数据库；2025年市场规模约3亿元人民币，年增速12%，特点是“高清+原貌+版权清晰”，极少做OCR。</w:t>
      </w:r>
    </w:p>
    <w:p w14:paraId="6A84F9AE" w14:textId="77777777" w:rsidR="00FF2F69" w:rsidRDefault="00FF2F69" w:rsidP="00FF2F69">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技术方面，欧美出现“技术+托管”外包链（如OCLC、Google Mass Digitization），本土机构侧重策展与内容策展；日本则由凸版、富士施乐等企业提供设备+扫描+云存储一条龙服务，政府购买服务。</w:t>
      </w:r>
    </w:p>
    <w:p w14:paraId="63F4EB2B" w14:textId="7BFEF67F" w:rsidR="007012A1" w:rsidRDefault="00723720" w:rsidP="00723720">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标准</w:t>
      </w:r>
      <w:r>
        <w:rPr>
          <w:rFonts w:asciiTheme="minorEastAsia" w:eastAsiaTheme="minorEastAsia" w:hAnsiTheme="minorEastAsia" w:cstheme="minorEastAsia"/>
        </w:rPr>
        <w:t>主要</w:t>
      </w:r>
      <w:r w:rsidR="005F4460">
        <w:rPr>
          <w:rFonts w:asciiTheme="minorEastAsia" w:eastAsiaTheme="minorEastAsia" w:hAnsiTheme="minorEastAsia" w:cstheme="minorEastAsia" w:hint="eastAsia"/>
        </w:rPr>
        <w:t>起草</w:t>
      </w:r>
      <w:r w:rsidR="005F4460">
        <w:rPr>
          <w:rFonts w:asciiTheme="minorEastAsia" w:eastAsiaTheme="minorEastAsia" w:hAnsiTheme="minorEastAsia" w:cstheme="minorEastAsia"/>
        </w:rPr>
        <w:t>单位</w:t>
      </w:r>
    </w:p>
    <w:tbl>
      <w:tblPr>
        <w:tblW w:w="7354" w:type="dxa"/>
        <w:tblInd w:w="72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58"/>
        <w:gridCol w:w="4187"/>
      </w:tblGrid>
      <w:tr w:rsidR="00B5517D" w14:paraId="42E094E0" w14:textId="77777777" w:rsidTr="00AF0959">
        <w:trPr>
          <w:trHeight w:val="454"/>
        </w:trPr>
        <w:tc>
          <w:tcPr>
            <w:tcW w:w="709" w:type="dxa"/>
            <w:vAlign w:val="center"/>
          </w:tcPr>
          <w:p w14:paraId="3DCCF58C" w14:textId="77777777" w:rsidR="00B5517D" w:rsidRDefault="00B5517D" w:rsidP="00AF0959">
            <w:pPr>
              <w:widowControl/>
              <w:rPr>
                <w:rFonts w:ascii="宋体" w:hAnsi="宋体" w:cs="宋体"/>
                <w:color w:val="000000"/>
                <w:kern w:val="0"/>
                <w:sz w:val="24"/>
              </w:rPr>
            </w:pPr>
            <w:r>
              <w:rPr>
                <w:rFonts w:ascii="宋体" w:hAnsi="宋体" w:cs="宋体" w:hint="eastAsia"/>
                <w:color w:val="000000"/>
                <w:kern w:val="0"/>
                <w:sz w:val="24"/>
              </w:rPr>
              <w:t>序号</w:t>
            </w:r>
          </w:p>
        </w:tc>
        <w:tc>
          <w:tcPr>
            <w:tcW w:w="2458" w:type="dxa"/>
            <w:vAlign w:val="center"/>
          </w:tcPr>
          <w:p w14:paraId="7AF4CB35" w14:textId="77777777" w:rsidR="00B5517D" w:rsidRDefault="00B5517D" w:rsidP="00AF0959">
            <w:pPr>
              <w:widowControl/>
              <w:jc w:val="center"/>
              <w:rPr>
                <w:rFonts w:ascii="宋体" w:hAnsi="宋体" w:cs="宋体"/>
                <w:kern w:val="0"/>
                <w:sz w:val="24"/>
              </w:rPr>
            </w:pPr>
            <w:r>
              <w:rPr>
                <w:rFonts w:ascii="宋体" w:hAnsi="宋体" w:cs="宋体" w:hint="eastAsia"/>
                <w:kern w:val="0"/>
                <w:sz w:val="24"/>
              </w:rPr>
              <w:t>起草组</w:t>
            </w:r>
          </w:p>
        </w:tc>
        <w:tc>
          <w:tcPr>
            <w:tcW w:w="4187" w:type="dxa"/>
            <w:vAlign w:val="center"/>
          </w:tcPr>
          <w:p w14:paraId="1C2497CF" w14:textId="77777777" w:rsidR="00B5517D" w:rsidRDefault="00B5517D" w:rsidP="00AF0959">
            <w:pPr>
              <w:widowControl/>
              <w:jc w:val="center"/>
              <w:rPr>
                <w:rFonts w:ascii="宋体" w:hAnsi="宋体" w:cs="宋体"/>
                <w:kern w:val="0"/>
                <w:sz w:val="24"/>
              </w:rPr>
            </w:pPr>
            <w:r>
              <w:rPr>
                <w:rFonts w:ascii="宋体" w:hAnsi="宋体" w:cs="宋体" w:hint="eastAsia"/>
                <w:kern w:val="0"/>
                <w:sz w:val="24"/>
              </w:rPr>
              <w:t>单位</w:t>
            </w:r>
          </w:p>
        </w:tc>
      </w:tr>
      <w:tr w:rsidR="00B5517D" w14:paraId="0344EFD8" w14:textId="77777777" w:rsidTr="00AF0959">
        <w:trPr>
          <w:trHeight w:val="454"/>
        </w:trPr>
        <w:tc>
          <w:tcPr>
            <w:tcW w:w="709" w:type="dxa"/>
            <w:vAlign w:val="center"/>
          </w:tcPr>
          <w:p w14:paraId="3CBC2373" w14:textId="77777777" w:rsidR="00B5517D" w:rsidRDefault="00B5517D" w:rsidP="00AF0959">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458" w:type="dxa"/>
            <w:vAlign w:val="center"/>
          </w:tcPr>
          <w:p w14:paraId="18A8D6F6" w14:textId="77777777" w:rsidR="00B5517D" w:rsidRDefault="00B5517D" w:rsidP="00AF0959">
            <w:pPr>
              <w:widowControl/>
              <w:jc w:val="center"/>
              <w:rPr>
                <w:rFonts w:ascii="宋体" w:hAnsi="宋体" w:cs="宋体"/>
                <w:kern w:val="0"/>
                <w:sz w:val="24"/>
              </w:rPr>
            </w:pPr>
            <w:r>
              <w:rPr>
                <w:rFonts w:ascii="宋体" w:hAnsi="宋体" w:cs="宋体" w:hint="eastAsia"/>
                <w:kern w:val="0"/>
                <w:sz w:val="24"/>
              </w:rPr>
              <w:t>组长单位</w:t>
            </w:r>
          </w:p>
        </w:tc>
        <w:tc>
          <w:tcPr>
            <w:tcW w:w="4187" w:type="dxa"/>
            <w:vAlign w:val="center"/>
          </w:tcPr>
          <w:p w14:paraId="204B493A" w14:textId="77777777" w:rsidR="00B5517D" w:rsidRDefault="00B5517D" w:rsidP="00AF0959">
            <w:pPr>
              <w:widowControl/>
              <w:jc w:val="left"/>
              <w:rPr>
                <w:rFonts w:ascii="宋体" w:hAnsi="宋体" w:cs="宋体"/>
                <w:kern w:val="0"/>
                <w:sz w:val="24"/>
              </w:rPr>
            </w:pPr>
            <w:r w:rsidRPr="00B76890">
              <w:rPr>
                <w:rFonts w:asciiTheme="minorEastAsia" w:eastAsiaTheme="minorEastAsia" w:hAnsiTheme="minorEastAsia" w:hint="eastAsia"/>
              </w:rPr>
              <w:t>中新金</w:t>
            </w:r>
            <w:proofErr w:type="gramStart"/>
            <w:r w:rsidRPr="00B76890">
              <w:rPr>
                <w:rFonts w:asciiTheme="minorEastAsia" w:eastAsiaTheme="minorEastAsia" w:hAnsiTheme="minorEastAsia" w:hint="eastAsia"/>
              </w:rPr>
              <w:t>桥数字</w:t>
            </w:r>
            <w:proofErr w:type="gramEnd"/>
            <w:r w:rsidRPr="00B76890">
              <w:rPr>
                <w:rFonts w:asciiTheme="minorEastAsia" w:eastAsiaTheme="minorEastAsia" w:hAnsiTheme="minorEastAsia" w:hint="eastAsia"/>
              </w:rPr>
              <w:t>科技（北京）有限公司</w:t>
            </w:r>
          </w:p>
        </w:tc>
      </w:tr>
      <w:tr w:rsidR="00B5517D" w14:paraId="3B0AEADF" w14:textId="77777777" w:rsidTr="00AF0959">
        <w:trPr>
          <w:trHeight w:val="454"/>
        </w:trPr>
        <w:tc>
          <w:tcPr>
            <w:tcW w:w="709" w:type="dxa"/>
            <w:vAlign w:val="center"/>
          </w:tcPr>
          <w:p w14:paraId="06B1E6AC" w14:textId="77777777" w:rsidR="00B5517D" w:rsidRDefault="00B5517D" w:rsidP="00AF0959">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2458" w:type="dxa"/>
            <w:vMerge w:val="restart"/>
            <w:vAlign w:val="center"/>
          </w:tcPr>
          <w:p w14:paraId="71EB069C" w14:textId="77777777" w:rsidR="00B5517D" w:rsidRDefault="00B5517D" w:rsidP="00AF0959">
            <w:pPr>
              <w:widowControl/>
              <w:jc w:val="center"/>
              <w:rPr>
                <w:rFonts w:ascii="宋体" w:hAnsi="宋体" w:cs="宋体"/>
                <w:kern w:val="0"/>
                <w:sz w:val="24"/>
              </w:rPr>
            </w:pPr>
            <w:r>
              <w:rPr>
                <w:rFonts w:ascii="宋体" w:hAnsi="宋体" w:cs="宋体" w:hint="eastAsia"/>
                <w:kern w:val="0"/>
                <w:sz w:val="24"/>
              </w:rPr>
              <w:t>副组长单位</w:t>
            </w:r>
          </w:p>
          <w:p w14:paraId="6069935C" w14:textId="77777777" w:rsidR="00B5517D" w:rsidRDefault="00B5517D" w:rsidP="00AF0959">
            <w:pPr>
              <w:widowControl/>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4D47155A" w14:textId="77777777" w:rsidR="00B5517D" w:rsidRDefault="00B5517D" w:rsidP="00AF0959">
            <w:pPr>
              <w:widowControl/>
              <w:jc w:val="left"/>
              <w:rPr>
                <w:rFonts w:ascii="宋体" w:hAnsi="宋体" w:cs="宋体"/>
                <w:kern w:val="0"/>
                <w:sz w:val="24"/>
              </w:rPr>
            </w:pPr>
            <w:r w:rsidRPr="00B76890">
              <w:rPr>
                <w:rFonts w:asciiTheme="minorEastAsia" w:eastAsiaTheme="minorEastAsia" w:hAnsiTheme="minorEastAsia" w:hint="eastAsia"/>
              </w:rPr>
              <w:t>中国新闻出版研究院</w:t>
            </w:r>
          </w:p>
        </w:tc>
      </w:tr>
      <w:tr w:rsidR="00B5517D" w14:paraId="6B52572F" w14:textId="77777777" w:rsidTr="00AF0959">
        <w:trPr>
          <w:trHeight w:val="454"/>
        </w:trPr>
        <w:tc>
          <w:tcPr>
            <w:tcW w:w="709" w:type="dxa"/>
            <w:vAlign w:val="center"/>
          </w:tcPr>
          <w:p w14:paraId="2CE14A4D" w14:textId="77777777" w:rsidR="00B5517D" w:rsidRDefault="00B5517D" w:rsidP="00AF0959">
            <w:pPr>
              <w:widowControl/>
              <w:jc w:val="center"/>
              <w:rPr>
                <w:rFonts w:ascii="宋体" w:hAnsi="宋体" w:cs="宋体"/>
                <w:color w:val="000000"/>
                <w:kern w:val="0"/>
                <w:sz w:val="24"/>
              </w:rPr>
            </w:pPr>
            <w:r>
              <w:rPr>
                <w:rFonts w:ascii="宋体" w:hAnsi="宋体" w:cs="宋体" w:hint="eastAsia"/>
                <w:color w:val="000000"/>
                <w:kern w:val="0"/>
                <w:sz w:val="24"/>
              </w:rPr>
              <w:t>3</w:t>
            </w:r>
          </w:p>
        </w:tc>
        <w:tc>
          <w:tcPr>
            <w:tcW w:w="2458" w:type="dxa"/>
            <w:vMerge/>
            <w:vAlign w:val="center"/>
          </w:tcPr>
          <w:p w14:paraId="59EC24EB" w14:textId="77777777" w:rsidR="00B5517D" w:rsidRDefault="00B5517D" w:rsidP="00AF0959">
            <w:pPr>
              <w:widowControl/>
              <w:jc w:val="center"/>
              <w:rPr>
                <w:rFonts w:ascii="宋体" w:hAnsi="宋体" w:cs="宋体"/>
                <w:kern w:val="0"/>
                <w:sz w:val="24"/>
              </w:rPr>
            </w:pPr>
          </w:p>
        </w:tc>
        <w:tc>
          <w:tcPr>
            <w:tcW w:w="4187" w:type="dxa"/>
            <w:vAlign w:val="center"/>
          </w:tcPr>
          <w:p w14:paraId="53512702" w14:textId="77777777" w:rsidR="00B5517D" w:rsidRDefault="00B5517D" w:rsidP="00AF0959">
            <w:pPr>
              <w:widowControl/>
              <w:jc w:val="left"/>
              <w:rPr>
                <w:rFonts w:ascii="宋体" w:hAnsi="宋体" w:cs="宋体"/>
                <w:kern w:val="0"/>
                <w:sz w:val="24"/>
              </w:rPr>
            </w:pPr>
            <w:r w:rsidRPr="00B76890">
              <w:rPr>
                <w:rFonts w:asciiTheme="minorEastAsia" w:eastAsiaTheme="minorEastAsia" w:hAnsiTheme="minorEastAsia" w:hint="eastAsia"/>
              </w:rPr>
              <w:t>天津图书馆</w:t>
            </w:r>
          </w:p>
        </w:tc>
      </w:tr>
      <w:tr w:rsidR="00B5517D" w14:paraId="2747DE6E" w14:textId="77777777" w:rsidTr="00AF0959">
        <w:trPr>
          <w:trHeight w:val="465"/>
        </w:trPr>
        <w:tc>
          <w:tcPr>
            <w:tcW w:w="709" w:type="dxa"/>
            <w:vAlign w:val="center"/>
          </w:tcPr>
          <w:p w14:paraId="50E78FA6" w14:textId="77777777" w:rsidR="00B5517D" w:rsidRDefault="00B5517D" w:rsidP="00AF0959">
            <w:pPr>
              <w:widowControl/>
              <w:jc w:val="center"/>
              <w:rPr>
                <w:rFonts w:ascii="宋体" w:hAnsi="宋体" w:cs="宋体"/>
                <w:color w:val="000000"/>
                <w:kern w:val="0"/>
                <w:sz w:val="24"/>
              </w:rPr>
            </w:pPr>
            <w:r>
              <w:rPr>
                <w:rFonts w:ascii="宋体" w:hAnsi="宋体" w:cs="宋体" w:hint="eastAsia"/>
                <w:color w:val="000000"/>
                <w:kern w:val="0"/>
                <w:sz w:val="24"/>
              </w:rPr>
              <w:t>4</w:t>
            </w:r>
          </w:p>
        </w:tc>
        <w:tc>
          <w:tcPr>
            <w:tcW w:w="2458" w:type="dxa"/>
            <w:vMerge w:val="restart"/>
            <w:vAlign w:val="center"/>
          </w:tcPr>
          <w:p w14:paraId="5E7EAA98" w14:textId="77777777" w:rsidR="00B5517D" w:rsidRDefault="00B5517D" w:rsidP="00AF0959">
            <w:pPr>
              <w:widowControl/>
              <w:jc w:val="center"/>
              <w:rPr>
                <w:rFonts w:ascii="宋体" w:hAnsi="宋体" w:cs="宋体"/>
                <w:kern w:val="0"/>
                <w:sz w:val="24"/>
              </w:rPr>
            </w:pPr>
            <w:r>
              <w:rPr>
                <w:rFonts w:ascii="宋体" w:hAnsi="宋体" w:cs="宋体" w:hint="eastAsia"/>
                <w:kern w:val="0"/>
                <w:sz w:val="24"/>
              </w:rPr>
              <w:t>其他起草</w:t>
            </w:r>
            <w:r>
              <w:rPr>
                <w:rFonts w:ascii="宋体" w:hAnsi="宋体" w:cs="宋体"/>
                <w:kern w:val="0"/>
                <w:sz w:val="24"/>
              </w:rPr>
              <w:t>单位</w:t>
            </w:r>
          </w:p>
          <w:p w14:paraId="3C637A83" w14:textId="77777777" w:rsidR="00B5517D" w:rsidRDefault="00B5517D" w:rsidP="00AF0959">
            <w:pPr>
              <w:jc w:val="center"/>
              <w:rPr>
                <w:rFonts w:ascii="宋体" w:hAnsi="宋体" w:cs="宋体"/>
                <w:kern w:val="0"/>
                <w:sz w:val="24"/>
              </w:rPr>
            </w:pPr>
            <w:r>
              <w:rPr>
                <w:rFonts w:ascii="宋体" w:hAnsi="宋体" w:cs="宋体" w:hint="eastAsia"/>
                <w:kern w:val="0"/>
                <w:sz w:val="24"/>
              </w:rPr>
              <w:lastRenderedPageBreak/>
              <w:t>（排名不分先后）</w:t>
            </w:r>
          </w:p>
        </w:tc>
        <w:tc>
          <w:tcPr>
            <w:tcW w:w="4187" w:type="dxa"/>
            <w:vAlign w:val="center"/>
          </w:tcPr>
          <w:p w14:paraId="4F5FBFA4" w14:textId="77777777" w:rsidR="00B5517D" w:rsidRDefault="00B5517D" w:rsidP="00AF0959">
            <w:pPr>
              <w:widowControl/>
              <w:jc w:val="left"/>
              <w:rPr>
                <w:rFonts w:ascii="宋体" w:hAnsi="宋体" w:cs="宋体"/>
                <w:kern w:val="0"/>
                <w:sz w:val="24"/>
              </w:rPr>
            </w:pPr>
            <w:r w:rsidRPr="00B76890">
              <w:rPr>
                <w:rFonts w:asciiTheme="minorEastAsia" w:eastAsiaTheme="minorEastAsia" w:hAnsiTheme="minorEastAsia" w:hint="eastAsia"/>
              </w:rPr>
              <w:lastRenderedPageBreak/>
              <w:t>北京师范大学</w:t>
            </w:r>
          </w:p>
        </w:tc>
      </w:tr>
      <w:tr w:rsidR="00B5517D" w14:paraId="392DD50E" w14:textId="77777777" w:rsidTr="00AF0959">
        <w:trPr>
          <w:trHeight w:val="454"/>
        </w:trPr>
        <w:tc>
          <w:tcPr>
            <w:tcW w:w="709" w:type="dxa"/>
            <w:vAlign w:val="center"/>
          </w:tcPr>
          <w:p w14:paraId="0B2CF25D" w14:textId="77777777" w:rsidR="00B5517D" w:rsidRDefault="00B5517D" w:rsidP="00AF0959">
            <w:pPr>
              <w:widowControl/>
              <w:jc w:val="center"/>
              <w:rPr>
                <w:rFonts w:ascii="宋体" w:hAnsi="宋体" w:cs="宋体"/>
                <w:color w:val="000000"/>
                <w:kern w:val="0"/>
                <w:sz w:val="24"/>
              </w:rPr>
            </w:pPr>
            <w:r>
              <w:rPr>
                <w:rFonts w:ascii="宋体" w:hAnsi="宋体" w:cs="宋体" w:hint="eastAsia"/>
                <w:color w:val="000000"/>
                <w:kern w:val="0"/>
                <w:sz w:val="24"/>
              </w:rPr>
              <w:lastRenderedPageBreak/>
              <w:t>5</w:t>
            </w:r>
          </w:p>
        </w:tc>
        <w:tc>
          <w:tcPr>
            <w:tcW w:w="2458" w:type="dxa"/>
            <w:vMerge/>
            <w:vAlign w:val="center"/>
          </w:tcPr>
          <w:p w14:paraId="565A8970" w14:textId="77777777" w:rsidR="00B5517D" w:rsidRDefault="00B5517D" w:rsidP="00AF0959">
            <w:pPr>
              <w:widowControl/>
              <w:jc w:val="center"/>
              <w:rPr>
                <w:rFonts w:ascii="宋体" w:hAnsi="宋体" w:cs="宋体"/>
                <w:kern w:val="0"/>
                <w:sz w:val="24"/>
              </w:rPr>
            </w:pPr>
          </w:p>
        </w:tc>
        <w:tc>
          <w:tcPr>
            <w:tcW w:w="4187" w:type="dxa"/>
            <w:vAlign w:val="center"/>
          </w:tcPr>
          <w:p w14:paraId="6A577B9B" w14:textId="77777777" w:rsidR="00B5517D" w:rsidRDefault="00B5517D" w:rsidP="00AF0959">
            <w:pPr>
              <w:widowControl/>
              <w:jc w:val="left"/>
              <w:rPr>
                <w:rFonts w:ascii="宋体" w:hAnsi="宋体" w:cs="宋体"/>
                <w:kern w:val="0"/>
                <w:sz w:val="24"/>
              </w:rPr>
            </w:pPr>
            <w:r w:rsidRPr="00B76890">
              <w:rPr>
                <w:rFonts w:asciiTheme="minorEastAsia" w:eastAsiaTheme="minorEastAsia" w:hAnsiTheme="minorEastAsia" w:hint="eastAsia"/>
              </w:rPr>
              <w:t>中国人民大学</w:t>
            </w:r>
          </w:p>
        </w:tc>
      </w:tr>
    </w:tbl>
    <w:p w14:paraId="1FE51D86" w14:textId="77777777" w:rsidR="007012A1" w:rsidRDefault="005F4460" w:rsidP="00723720">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起草过程</w:t>
      </w:r>
    </w:p>
    <w:p w14:paraId="61319482" w14:textId="77777777" w:rsid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sidRPr="00B24DB5">
        <w:rPr>
          <w:rFonts w:asciiTheme="minorEastAsia" w:eastAsiaTheme="minorEastAsia" w:hAnsiTheme="minorEastAsia" w:hint="eastAsia"/>
        </w:rPr>
        <w:t>起草阶段</w:t>
      </w:r>
    </w:p>
    <w:p w14:paraId="461B3C35" w14:textId="77777777" w:rsidR="00723720" w:rsidRDefault="00723720" w:rsidP="00723720">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（1）标准启动会</w:t>
      </w:r>
      <w:proofErr w:type="gramStart"/>
      <w:r w:rsidRPr="008871B3">
        <w:rPr>
          <w:rFonts w:asciiTheme="minorEastAsia" w:eastAsiaTheme="minorEastAsia" w:hAnsiTheme="minorEastAsia" w:hint="eastAsia"/>
        </w:rPr>
        <w:t>暨标准</w:t>
      </w:r>
      <w:proofErr w:type="gramEnd"/>
      <w:r w:rsidRPr="008871B3">
        <w:rPr>
          <w:rFonts w:asciiTheme="minorEastAsia" w:eastAsiaTheme="minorEastAsia" w:hAnsiTheme="minorEastAsia" w:hint="eastAsia"/>
        </w:rPr>
        <w:t>大纲评审会</w:t>
      </w:r>
    </w:p>
    <w:p w14:paraId="1DE19632" w14:textId="77777777" w:rsidR="00723720" w:rsidRPr="00B24DB5" w:rsidRDefault="00723720" w:rsidP="00723720">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2016年9月，标准起草组对相关领域做了详细调研，完成了标准大纲的撰写工作，并在京组织召开了标准大纲评审会，标准大纲通过专家组评审。</w:t>
      </w:r>
    </w:p>
    <w:p w14:paraId="724BC6F1" w14:textId="77777777" w:rsid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2</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标准工作组稿第一次研讨会</w:t>
      </w:r>
    </w:p>
    <w:p w14:paraId="601BF007" w14:textId="77777777" w:rsidR="00723720" w:rsidRDefault="00723720" w:rsidP="00723720">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2017年5月12日，</w:t>
      </w:r>
      <w:r>
        <w:rPr>
          <w:rFonts w:asciiTheme="minorEastAsia" w:eastAsiaTheme="minorEastAsia" w:hAnsiTheme="minorEastAsia" w:hint="eastAsia"/>
        </w:rPr>
        <w:t>起草组</w:t>
      </w:r>
      <w:r w:rsidRPr="003C702E">
        <w:rPr>
          <w:rFonts w:asciiTheme="minorEastAsia" w:eastAsiaTheme="minorEastAsia" w:hAnsiTheme="minorEastAsia" w:hint="eastAsia"/>
        </w:rPr>
        <w:t>完成了标准工作组稿</w:t>
      </w:r>
      <w:r>
        <w:rPr>
          <w:rFonts w:asciiTheme="minorEastAsia" w:eastAsiaTheme="minorEastAsia" w:hAnsiTheme="minorEastAsia" w:hint="eastAsia"/>
        </w:rPr>
        <w:t>的</w:t>
      </w:r>
      <w:r w:rsidRPr="003C702E">
        <w:rPr>
          <w:rFonts w:asciiTheme="minorEastAsia" w:eastAsiaTheme="minorEastAsia" w:hAnsiTheme="minorEastAsia" w:hint="eastAsia"/>
        </w:rPr>
        <w:t>撰写工作，并在京组织召开了标准工作组稿第一次研讨会。会上，工作组成员及专家对标准工作组稿进行了研讨，提出了意见建议，会后，起草组根据专家组意见建议对标准进行了修改完善。</w:t>
      </w:r>
    </w:p>
    <w:p w14:paraId="2AD42CB6" w14:textId="77777777" w:rsid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3</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二</w:t>
      </w:r>
      <w:r w:rsidRPr="003C702E">
        <w:rPr>
          <w:rFonts w:asciiTheme="minorEastAsia" w:eastAsiaTheme="minorEastAsia" w:hAnsiTheme="minorEastAsia" w:hint="eastAsia"/>
        </w:rPr>
        <w:t>次研讨会</w:t>
      </w:r>
    </w:p>
    <w:p w14:paraId="28C418BC" w14:textId="77777777" w:rsidR="00723720" w:rsidRPr="003C702E" w:rsidRDefault="00723720" w:rsidP="00723720">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9月20日，起草组完成了标准工作组稿修改完善工作，并在京组织召开了标准工作组稿第二次研讨会。会上，工作组成员及专家对标准工作组稿进行了进一步研讨，并提出了意见和建议，会后，起草组根据专家组意见和建议对标准工作组稿进行了修改完善。</w:t>
      </w:r>
    </w:p>
    <w:p w14:paraId="05F5BD3E" w14:textId="77777777" w:rsid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4</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三</w:t>
      </w:r>
      <w:r w:rsidRPr="003C702E">
        <w:rPr>
          <w:rFonts w:asciiTheme="minorEastAsia" w:eastAsiaTheme="minorEastAsia" w:hAnsiTheme="minorEastAsia" w:hint="eastAsia"/>
        </w:rPr>
        <w:t>次研讨会</w:t>
      </w:r>
    </w:p>
    <w:p w14:paraId="3F6997F0" w14:textId="77777777" w:rsidR="00723720" w:rsidRPr="003C702E" w:rsidRDefault="00723720" w:rsidP="00723720">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2018年1月28日，起草组进一步修改完善标准工作组稿内容，并在京组织召开了标准工作组稿第三次研讨会。会上，工作组成员及专家对标准工作组稿进行了进一步研讨。</w:t>
      </w:r>
    </w:p>
    <w:p w14:paraId="50F6B6AA" w14:textId="77777777" w:rsid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5</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w:t>
      </w:r>
    </w:p>
    <w:p w14:paraId="23CA87DA" w14:textId="77777777" w:rsidR="00723720" w:rsidRPr="003C702E" w:rsidRDefault="00723720" w:rsidP="00723720">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2019年3月18日，在京组织召开了标准工作组稿第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次研讨会。会上，工作组成员及专家对标准工作组稿进行了进一步研讨。</w:t>
      </w:r>
    </w:p>
    <w:p w14:paraId="2BCA85D8" w14:textId="77777777" w:rsidR="00723720" w:rsidRPr="003C702E" w:rsidRDefault="00723720" w:rsidP="00723720">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2019年4月至2023年3月，因疫情原因，在此期间标准工作一直停滞，主要工作是检验标准的格式规范、文字表述和内容质量。</w:t>
      </w:r>
    </w:p>
    <w:p w14:paraId="137D8C88" w14:textId="77777777" w:rsid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6</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五</w:t>
      </w:r>
      <w:r w:rsidRPr="003C702E">
        <w:rPr>
          <w:rFonts w:asciiTheme="minorEastAsia" w:eastAsiaTheme="minorEastAsia" w:hAnsiTheme="minorEastAsia" w:hint="eastAsia"/>
        </w:rPr>
        <w:t>次研讨会</w:t>
      </w:r>
    </w:p>
    <w:p w14:paraId="528507CF" w14:textId="77777777" w:rsidR="00723720" w:rsidRDefault="00723720" w:rsidP="00723720">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2023年9月28日，</w:t>
      </w:r>
      <w:r>
        <w:rPr>
          <w:rFonts w:asciiTheme="minorEastAsia" w:eastAsiaTheme="minorEastAsia" w:hAnsiTheme="minorEastAsia" w:hint="eastAsia"/>
        </w:rPr>
        <w:t>起草组</w:t>
      </w:r>
      <w:r w:rsidRPr="003C702E">
        <w:rPr>
          <w:rFonts w:asciiTheme="minorEastAsia" w:eastAsiaTheme="minorEastAsia" w:hAnsiTheme="minorEastAsia" w:hint="eastAsia"/>
        </w:rPr>
        <w:t>进一步修改完善标准工作组稿内容，并在京组织召开了标准工作组稿第五次研讨会，会上，工作组成员及专家对标准工作组稿进行研讨，并提出了意见和建议，会后，起草组根据会上专家组意见和建议对标准文本进行了修改完善</w:t>
      </w:r>
      <w:r w:rsidRPr="002A61B9">
        <w:rPr>
          <w:rFonts w:asciiTheme="minorEastAsia" w:eastAsiaTheme="minorEastAsia" w:hAnsiTheme="minorEastAsia" w:hint="eastAsia"/>
        </w:rPr>
        <w:t>。</w:t>
      </w:r>
    </w:p>
    <w:p w14:paraId="54897833" w14:textId="77777777" w:rsid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lastRenderedPageBreak/>
        <w:t>（7）形成</w:t>
      </w:r>
      <w:r>
        <w:rPr>
          <w:rFonts w:asciiTheme="minorEastAsia" w:eastAsiaTheme="minorEastAsia" w:hAnsiTheme="minorEastAsia"/>
        </w:rPr>
        <w:t>征求意见稿</w:t>
      </w:r>
    </w:p>
    <w:p w14:paraId="38D51ADD" w14:textId="77777777" w:rsidR="00723720" w:rsidRPr="008871B3"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2023年12月</w:t>
      </w:r>
      <w:r>
        <w:rPr>
          <w:rFonts w:asciiTheme="minorEastAsia" w:eastAsiaTheme="minorEastAsia" w:hAnsiTheme="minorEastAsia"/>
        </w:rPr>
        <w:t>-2025</w:t>
      </w:r>
      <w:r>
        <w:rPr>
          <w:rFonts w:asciiTheme="minorEastAsia" w:eastAsiaTheme="minorEastAsia" w:hAnsiTheme="minorEastAsia" w:hint="eastAsia"/>
        </w:rPr>
        <w:t>年7月</w:t>
      </w:r>
      <w:r>
        <w:rPr>
          <w:rFonts w:asciiTheme="minorEastAsia" w:eastAsiaTheme="minorEastAsia" w:hAnsiTheme="minorEastAsia"/>
        </w:rPr>
        <w:t>，</w:t>
      </w:r>
      <w:r w:rsidRPr="008871B3">
        <w:rPr>
          <w:rFonts w:asciiTheme="minorEastAsia" w:eastAsiaTheme="minorEastAsia" w:hAnsiTheme="minorEastAsia" w:hint="eastAsia"/>
        </w:rPr>
        <w:t>起草组进一步修改完善标准工作组稿内容，</w:t>
      </w:r>
      <w:r>
        <w:rPr>
          <w:rFonts w:asciiTheme="minorEastAsia" w:eastAsiaTheme="minorEastAsia" w:hAnsiTheme="minorEastAsia" w:hint="eastAsia"/>
        </w:rPr>
        <w:t>形成</w:t>
      </w:r>
      <w:r>
        <w:rPr>
          <w:rFonts w:asciiTheme="minorEastAsia" w:eastAsiaTheme="minorEastAsia" w:hAnsiTheme="minorEastAsia"/>
        </w:rPr>
        <w:t>标准征求意见稿。</w:t>
      </w:r>
    </w:p>
    <w:p w14:paraId="642AFF2B" w14:textId="77777777"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14:paraId="608BF008" w14:textId="77777777" w:rsidR="007012A1" w:rsidRDefault="005F4460" w:rsidP="00723720">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编制原则</w:t>
      </w:r>
    </w:p>
    <w:p w14:paraId="16B45663" w14:textId="7733CBE8" w:rsidR="00205F40" w:rsidRP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1. </w:t>
      </w:r>
      <w:r w:rsidR="00205F40" w:rsidRPr="00723720">
        <w:rPr>
          <w:rFonts w:asciiTheme="minorEastAsia" w:eastAsiaTheme="minorEastAsia" w:hAnsiTheme="minorEastAsia" w:hint="eastAsia"/>
        </w:rPr>
        <w:t>科学性</w:t>
      </w:r>
    </w:p>
    <w:p w14:paraId="0EB1B26F" w14:textId="77777777" w:rsidR="00205F40" w:rsidRDefault="00205F40" w:rsidP="00723720">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应根据中文古籍数字出版的业务需求及知识特性，以最稳定的本质属性或特征作为分类的基础和依据，按一定排列顺序予以系统化，并形成完整、独立和合理的类型体系。</w:t>
      </w:r>
    </w:p>
    <w:p w14:paraId="52170904" w14:textId="65315D5F" w:rsidR="00205F40" w:rsidRP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2. </w:t>
      </w:r>
      <w:r w:rsidR="00205F40" w:rsidRPr="00723720">
        <w:rPr>
          <w:rFonts w:asciiTheme="minorEastAsia" w:eastAsiaTheme="minorEastAsia" w:hAnsiTheme="minorEastAsia" w:hint="eastAsia"/>
        </w:rPr>
        <w:t>实用性</w:t>
      </w:r>
    </w:p>
    <w:p w14:paraId="1F3A6665" w14:textId="24A0C237" w:rsidR="00205F40" w:rsidRDefault="00205F40" w:rsidP="00723720">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应有效用于中文古籍的数字出版。</w:t>
      </w:r>
    </w:p>
    <w:p w14:paraId="1E76E78B" w14:textId="31D80078" w:rsidR="00205F40" w:rsidRP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3. </w:t>
      </w:r>
      <w:r w:rsidR="00205F40" w:rsidRPr="00723720">
        <w:rPr>
          <w:rFonts w:asciiTheme="minorEastAsia" w:eastAsiaTheme="minorEastAsia" w:hAnsiTheme="minorEastAsia" w:hint="eastAsia"/>
        </w:rPr>
        <w:t>通用性</w:t>
      </w:r>
    </w:p>
    <w:p w14:paraId="0C091E2E" w14:textId="098AF9E4" w:rsidR="00205F40" w:rsidRPr="00723720" w:rsidRDefault="00205F40" w:rsidP="00723720">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应满足中文古籍数字出版的一般需求。</w:t>
      </w:r>
    </w:p>
    <w:p w14:paraId="789C6190" w14:textId="4696D834" w:rsidR="00205F40" w:rsidRPr="00723720" w:rsidRDefault="00723720" w:rsidP="00723720">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4. </w:t>
      </w:r>
      <w:r w:rsidR="00205F40" w:rsidRPr="00723720">
        <w:rPr>
          <w:rFonts w:asciiTheme="minorEastAsia" w:eastAsiaTheme="minorEastAsia" w:hAnsiTheme="minorEastAsia" w:hint="eastAsia"/>
        </w:rPr>
        <w:t>可扩展性</w:t>
      </w:r>
    </w:p>
    <w:p w14:paraId="4E67901F" w14:textId="3874F630" w:rsidR="00205F40" w:rsidRPr="00205F40" w:rsidRDefault="00205F40" w:rsidP="00723720">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可根据本领域的特点进行扩展。</w:t>
      </w:r>
    </w:p>
    <w:p w14:paraId="738453D2" w14:textId="77777777" w:rsidR="007012A1" w:rsidRDefault="005F4460" w:rsidP="00723720">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及其</w:t>
      </w:r>
      <w:r>
        <w:rPr>
          <w:rFonts w:asciiTheme="minorEastAsia" w:eastAsiaTheme="minorEastAsia" w:hAnsiTheme="minorEastAsia" w:cstheme="minorEastAsia"/>
        </w:rPr>
        <w:t>确定依据</w:t>
      </w:r>
    </w:p>
    <w:p w14:paraId="3690953A" w14:textId="77777777" w:rsidR="007012A1" w:rsidRPr="00723720" w:rsidRDefault="005F4460"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1.范围</w:t>
      </w:r>
    </w:p>
    <w:p w14:paraId="65DB2502" w14:textId="75CED73F" w:rsidR="00A861F3" w:rsidRPr="00723720" w:rsidRDefault="0031601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本标准规定了</w:t>
      </w:r>
      <w:r w:rsidR="00723720" w:rsidRPr="00723720">
        <w:rPr>
          <w:rFonts w:asciiTheme="minorEastAsia" w:eastAsiaTheme="minorEastAsia" w:hAnsiTheme="minorEastAsia" w:hint="eastAsia"/>
        </w:rPr>
        <w:t>中文古籍版式重构的部件元素组成、用字要求以及描述文件要求和质量要求等</w:t>
      </w:r>
      <w:r w:rsidRPr="00723720">
        <w:rPr>
          <w:rFonts w:asciiTheme="minorEastAsia" w:eastAsiaTheme="minorEastAsia" w:hAnsiTheme="minorEastAsia" w:hint="eastAsia"/>
        </w:rPr>
        <w:t>。本标准</w:t>
      </w:r>
      <w:r w:rsidR="00723720" w:rsidRPr="00723720">
        <w:rPr>
          <w:rFonts w:asciiTheme="minorEastAsia" w:eastAsiaTheme="minorEastAsia" w:hAnsiTheme="minorEastAsia" w:hint="eastAsia"/>
        </w:rPr>
        <w:t>中文古籍数字出版中古籍页面版式的矢量化还原及呈现</w:t>
      </w:r>
      <w:r w:rsidRPr="00723720">
        <w:rPr>
          <w:rFonts w:asciiTheme="minorEastAsia" w:eastAsiaTheme="minorEastAsia" w:hAnsiTheme="minorEastAsia" w:hint="eastAsia"/>
        </w:rPr>
        <w:t>。</w:t>
      </w:r>
    </w:p>
    <w:p w14:paraId="76A454AE" w14:textId="4F6A1A65" w:rsidR="002B2F50" w:rsidRPr="00723720" w:rsidRDefault="005F4460"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2.主要</w:t>
      </w:r>
      <w:r w:rsidRPr="00723720">
        <w:rPr>
          <w:rFonts w:asciiTheme="minorEastAsia" w:eastAsiaTheme="minorEastAsia" w:hAnsiTheme="minorEastAsia"/>
        </w:rPr>
        <w:t>技术内容</w:t>
      </w:r>
    </w:p>
    <w:p w14:paraId="19519DDC" w14:textId="64783C2B" w:rsidR="002B2F50" w:rsidRPr="00723720" w:rsidRDefault="002B2F50"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本标准界定了中文古籍数字化版式重构相关术语和定义，以确保概念的一致性；明确了中文古籍数字化版式重构部件元素组成，确保古籍版式重构部件元素完整；规定了中文古籍数字化版式重构用字要求，保证版式重构用字符合中文古籍数字化要求；提出了版式重构描述文件要求，规范版式重构描述文件</w:t>
      </w:r>
      <w:r w:rsidR="00723720">
        <w:rPr>
          <w:rFonts w:asciiTheme="minorEastAsia" w:eastAsiaTheme="minorEastAsia" w:hAnsiTheme="minorEastAsia" w:hint="eastAsia"/>
        </w:rPr>
        <w:t>结构</w:t>
      </w:r>
      <w:r w:rsidRPr="00723720">
        <w:rPr>
          <w:rFonts w:asciiTheme="minorEastAsia" w:eastAsiaTheme="minorEastAsia" w:hAnsiTheme="minorEastAsia" w:hint="eastAsia"/>
        </w:rPr>
        <w:t>，提升数字化内容的质量，使其在不同的平台和系统</w:t>
      </w:r>
      <w:proofErr w:type="gramStart"/>
      <w:r w:rsidRPr="00723720">
        <w:rPr>
          <w:rFonts w:asciiTheme="minorEastAsia" w:eastAsiaTheme="minorEastAsia" w:hAnsiTheme="minorEastAsia" w:hint="eastAsia"/>
        </w:rPr>
        <w:t>间具备</w:t>
      </w:r>
      <w:proofErr w:type="gramEnd"/>
      <w:r w:rsidRPr="00723720">
        <w:rPr>
          <w:rFonts w:asciiTheme="minorEastAsia" w:eastAsiaTheme="minorEastAsia" w:hAnsiTheme="minorEastAsia" w:hint="eastAsia"/>
        </w:rPr>
        <w:t>更好的互操作性和一致性。</w:t>
      </w:r>
    </w:p>
    <w:p w14:paraId="653DEC01" w14:textId="5D46A710" w:rsidR="00E63697" w:rsidRPr="00723720" w:rsidRDefault="005F4460"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3.</w:t>
      </w:r>
      <w:r w:rsidRPr="00723720">
        <w:rPr>
          <w:rFonts w:asciiTheme="minorEastAsia" w:eastAsiaTheme="minorEastAsia" w:hAnsiTheme="minorEastAsia"/>
        </w:rPr>
        <w:t>确定</w:t>
      </w:r>
      <w:r w:rsidRPr="00723720">
        <w:rPr>
          <w:rFonts w:asciiTheme="minorEastAsia" w:eastAsiaTheme="minorEastAsia" w:hAnsiTheme="minorEastAsia" w:hint="eastAsia"/>
        </w:rPr>
        <w:t>主要</w:t>
      </w:r>
      <w:r w:rsidRPr="00723720">
        <w:rPr>
          <w:rFonts w:asciiTheme="minorEastAsia" w:eastAsiaTheme="minorEastAsia" w:hAnsiTheme="minorEastAsia"/>
        </w:rPr>
        <w:t>内容</w:t>
      </w:r>
      <w:r w:rsidRPr="00723720">
        <w:rPr>
          <w:rFonts w:asciiTheme="minorEastAsia" w:eastAsiaTheme="minorEastAsia" w:hAnsiTheme="minorEastAsia" w:hint="eastAsia"/>
        </w:rPr>
        <w:t>的</w:t>
      </w:r>
      <w:r w:rsidRPr="00723720">
        <w:rPr>
          <w:rFonts w:asciiTheme="minorEastAsia" w:eastAsiaTheme="minorEastAsia" w:hAnsiTheme="minorEastAsia"/>
        </w:rPr>
        <w:t>依据</w:t>
      </w:r>
    </w:p>
    <w:p w14:paraId="539FF038" w14:textId="40359FEA" w:rsidR="003F3CE0" w:rsidRPr="00723720" w:rsidRDefault="00D57FE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无。</w:t>
      </w:r>
    </w:p>
    <w:p w14:paraId="592AB110" w14:textId="77777777"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14:paraId="55D7956B" w14:textId="77777777" w:rsidR="007012A1" w:rsidRDefault="005F4460" w:rsidP="00723720">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试验验证的分析、综述报告</w:t>
      </w:r>
    </w:p>
    <w:p w14:paraId="3161125B" w14:textId="77777777"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lastRenderedPageBreak/>
        <w:t>随着信息技术的飞速发展，数字出版已成为文化传承与传播的重要方式。中文古籍作为中华民族珍贵的文化遗产，其数字化工作不仅有助于保护和传承传统文化，还能促进古籍资源的广泛传播与深度利用。为了规范中文古籍的数字出版流程，提高数字化工作的质量和效率，国家新闻出版署组织了全国新闻出版标准化技术委员会（SAC/TC 527）及相关专家，开展了《中文古籍数字出版规范》系列标准的研究与制定工作。</w:t>
      </w:r>
    </w:p>
    <w:p w14:paraId="7409F31D" w14:textId="0FDF076E"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1. 研究背景与目标</w:t>
      </w:r>
    </w:p>
    <w:p w14:paraId="3CC0995E" w14:textId="77777777"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中文古籍数字化工作面临着诸多挑战，包括术语不统一、数据采集与存储标准缺失、版式重构困难、数据交换与管理不规范等问题。这些问题不仅影响了古籍数字化的效率，也制约了古籍资源的共享与应用。因此，制定一套全面、系统的中文古籍数字出版规范，成为推动古籍数字化工作高质量发展的关键。该系列标准旨在规范中文古籍数字出版的全过程，从术语定义、元数据管理、数据采集、版式重构到数据交换与管理等各个环节，为古籍数字化工作提供明确的指导和依据。</w:t>
      </w:r>
    </w:p>
    <w:p w14:paraId="43C8927A" w14:textId="2DF04FCE"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2. 研究过程</w:t>
      </w:r>
    </w:p>
    <w:p w14:paraId="00A8184F" w14:textId="2D5783DC"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（1）需求调研与分析</w:t>
      </w:r>
    </w:p>
    <w:p w14:paraId="2ABECEA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文献研究</w:t>
      </w:r>
    </w:p>
    <w:p w14:paraId="4BB934D6" w14:textId="0A81A5B5"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研究团队广泛查阅了国内外相关文献，包括古籍数字化的现状、技术进展、存在的问题等，为标准制定提供了理论基础。</w:t>
      </w:r>
    </w:p>
    <w:p w14:paraId="0045B4F1"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行业调研</w:t>
      </w:r>
    </w:p>
    <w:p w14:paraId="1B2CE10B" w14:textId="2BBCAD00"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通过问卷调查、实地走访、专家访谈等方式，深入了解古籍数字化工作中的实际需求和问题，特别是图书馆、博物馆、出版社等机构在古籍数字化过程中遇到的困难和挑战。</w:t>
      </w:r>
    </w:p>
    <w:p w14:paraId="22CF85DB"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技术评估</w:t>
      </w:r>
    </w:p>
    <w:p w14:paraId="23C22622" w14:textId="32B347A0"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对当前古籍数字化所涉及的技术手段，如OCR识别、图像处理、结构化标记等进行了全面评估，分析其优势与局限性，为标准的技术部分提供了参考。</w:t>
      </w:r>
    </w:p>
    <w:p w14:paraId="6A3DB699" w14:textId="2E06C7DF" w:rsidR="002D6CC9" w:rsidRPr="00723720" w:rsidRDefault="00D9145B"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（2）</w:t>
      </w:r>
      <w:r w:rsidR="002D6CC9" w:rsidRPr="00723720">
        <w:rPr>
          <w:rFonts w:asciiTheme="minorEastAsia" w:eastAsiaTheme="minorEastAsia" w:hAnsiTheme="minorEastAsia" w:hint="eastAsia"/>
        </w:rPr>
        <w:t>标准框架设计</w:t>
      </w:r>
    </w:p>
    <w:p w14:paraId="1CD82ABD"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整体规划</w:t>
      </w:r>
    </w:p>
    <w:p w14:paraId="5C92FA06" w14:textId="2DDF8F5F"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根据调研结果，研究团队确定了《中文古籍数字出版规范》的整体框架，将其分为9个部分，涵盖术语、元数据、长期存储、版式采集、内容采集、版式重</w:t>
      </w:r>
      <w:r w:rsidRPr="00723720">
        <w:rPr>
          <w:rFonts w:asciiTheme="minorEastAsia" w:eastAsiaTheme="minorEastAsia" w:hAnsiTheme="minorEastAsia" w:hint="eastAsia"/>
        </w:rPr>
        <w:lastRenderedPageBreak/>
        <w:t>构、古籍数字化加工与应用模式、古籍数据交换以及数据加工管理等内容。</w:t>
      </w:r>
    </w:p>
    <w:p w14:paraId="270D650C"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分工协作</w:t>
      </w:r>
    </w:p>
    <w:p w14:paraId="0D8EAE58" w14:textId="3D743344"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各部分标准的起草工作由不同的专家团队负责，确保每个部分都能得到专业、深入的研究和制定。同时，通过定期的沟通和协调机制，保证各部分之间的衔接和一致性。</w:t>
      </w:r>
    </w:p>
    <w:p w14:paraId="35C32A9B" w14:textId="274A596C" w:rsidR="002D6CC9" w:rsidRPr="00723720" w:rsidRDefault="00D9145B"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（3）</w:t>
      </w:r>
      <w:r w:rsidR="002D6CC9" w:rsidRPr="00723720">
        <w:rPr>
          <w:rFonts w:asciiTheme="minorEastAsia" w:eastAsiaTheme="minorEastAsia" w:hAnsiTheme="minorEastAsia" w:hint="eastAsia"/>
        </w:rPr>
        <w:t>标准起草与修订</w:t>
      </w:r>
    </w:p>
    <w:p w14:paraId="00575CC9"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初稿撰写</w:t>
      </w:r>
    </w:p>
    <w:p w14:paraId="1B463E79" w14:textId="328F45C4"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各起草团队根据分工，结合调研结果和行业需求，撰写了各部分标准的初稿。初稿内容涵盖了术语定义、技术规格、操作流程、质量要求等多个方面。</w:t>
      </w:r>
    </w:p>
    <w:p w14:paraId="08F99A59" w14:textId="62F94AC5" w:rsidR="002D6CC9" w:rsidRPr="00723720" w:rsidRDefault="00D9145B"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（4）</w:t>
      </w:r>
      <w:r w:rsidR="002D6CC9" w:rsidRPr="00723720">
        <w:rPr>
          <w:rFonts w:asciiTheme="minorEastAsia" w:eastAsiaTheme="minorEastAsia" w:hAnsiTheme="minorEastAsia" w:hint="eastAsia"/>
        </w:rPr>
        <w:t>标准验证与完善</w:t>
      </w:r>
    </w:p>
    <w:p w14:paraId="281AA85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试点应用</w:t>
      </w:r>
    </w:p>
    <w:p w14:paraId="6AA2F4FD" w14:textId="4B9E570F"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选择扬州市图书馆、军事科学院图书馆等部分具有代表性的古籍数字化项目作为试点，应用标准进行实际操作，验证标准的可行性和有效性。通过试点项目，发现并解决了一些实际操作中的问题，进一步完善了标准内容。</w:t>
      </w:r>
    </w:p>
    <w:p w14:paraId="4C086E7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最终修订</w:t>
      </w:r>
    </w:p>
    <w:p w14:paraId="089D71A5" w14:textId="3FE4EA97"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根据试点应用的结果和专家评审的意见，对标准进行了最终修订，形成了正式的征求意见稿。在征求意见稿完成后，再次广泛征求行业内外的意见，确保标准的全面性和实用性。</w:t>
      </w:r>
    </w:p>
    <w:p w14:paraId="1B1D715A" w14:textId="244DB72E" w:rsidR="002D6CC9" w:rsidRPr="00723720" w:rsidRDefault="00D9145B"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3</w:t>
      </w:r>
      <w:r w:rsidR="00E662F4" w:rsidRPr="00723720">
        <w:rPr>
          <w:rFonts w:asciiTheme="minorEastAsia" w:eastAsiaTheme="minorEastAsia" w:hAnsiTheme="minorEastAsia" w:hint="eastAsia"/>
        </w:rPr>
        <w:t xml:space="preserve">. </w:t>
      </w:r>
      <w:r w:rsidR="002D6CC9" w:rsidRPr="00723720">
        <w:rPr>
          <w:rFonts w:asciiTheme="minorEastAsia" w:eastAsiaTheme="minorEastAsia" w:hAnsiTheme="minorEastAsia" w:hint="eastAsia"/>
        </w:rPr>
        <w:t>研究成果</w:t>
      </w:r>
    </w:p>
    <w:p w14:paraId="53925C31" w14:textId="5DE222DA" w:rsidR="002D6CC9" w:rsidRPr="002D6CC9" w:rsidRDefault="00723720" w:rsidP="002D6CC9">
      <w:pPr>
        <w:pStyle w:val="a4"/>
        <w:spacing w:line="360" w:lineRule="auto"/>
        <w:ind w:left="0" w:firstLineChars="200" w:firstLine="480"/>
        <w:rPr>
          <w:rFonts w:asciiTheme="minorEastAsia" w:eastAsiaTheme="minorEastAsia" w:hAnsiTheme="minorEastAsia" w:cstheme="minorEastAsia"/>
        </w:rPr>
      </w:pPr>
      <w:r w:rsidRPr="008871B3">
        <w:rPr>
          <w:rFonts w:asciiTheme="minorEastAsia" w:eastAsiaTheme="minorEastAsia" w:hAnsiTheme="minorEastAsia" w:hint="eastAsia"/>
        </w:rPr>
        <w:t>经过系统的研究和制定，《中文古籍数字出版规范》系列标准涵盖了古籍数字化的全过程，为古籍数字化工作提供了全面、系统的指导。各部分标准的主要内容包括：《中文古籍数字出版规范 第1部分：术语》规定了中文古籍数字出版的相关术语和定义，主要包括通用术语、元数据术语、数据采集术语、长期存储术语、数据规格术语、数据加工术语、数据交换和应用术语等。《中文古籍数字出版规范 第2部分：元数据》规定了中文古籍的数字出版元数据文件技术规格、描述元数据、管理元数据、元数据扩展规则、元数据以及标引规则等。《中文古籍数字出版规范 第3部分：长期存储》规定了中文古籍长期存储的数据类型、存储原则、存储要求、存储环境及存储备份策略等。《中文古籍数字出版规范 第4部分：版式采集》规定了</w:t>
      </w:r>
      <w:r w:rsidRPr="00922BFB">
        <w:rPr>
          <w:rFonts w:asciiTheme="minorEastAsia" w:eastAsiaTheme="minorEastAsia" w:hAnsiTheme="minorEastAsia" w:hint="eastAsia"/>
        </w:rPr>
        <w:t>中文古籍数字化加工中版式采集对象、采集范围、数据规格、流程和质量要求等内容</w:t>
      </w:r>
      <w:r w:rsidRPr="008871B3">
        <w:rPr>
          <w:rFonts w:asciiTheme="minorEastAsia" w:eastAsiaTheme="minorEastAsia" w:hAnsiTheme="minorEastAsia" w:hint="eastAsia"/>
        </w:rPr>
        <w:t>。《中文古籍数字出版规范 第5部分：内容采集》</w:t>
      </w:r>
      <w:r w:rsidRPr="008871B3">
        <w:rPr>
          <w:rFonts w:asciiTheme="minorEastAsia" w:eastAsiaTheme="minorEastAsia" w:hAnsiTheme="minorEastAsia" w:hint="eastAsia"/>
        </w:rPr>
        <w:lastRenderedPageBreak/>
        <w:t>规定了中文古籍文献内容采集的采集目标、采集范围、采集流程，并对文字采集、图表采集、样式采集、结构采集等提出了具体要求。《中文古籍数字出版规范 第6部分：版式重构》规定了</w:t>
      </w:r>
      <w:r w:rsidRPr="00922BFB">
        <w:rPr>
          <w:rFonts w:asciiTheme="minorEastAsia" w:eastAsiaTheme="minorEastAsia" w:hAnsiTheme="minorEastAsia" w:hint="eastAsia"/>
        </w:rPr>
        <w:t>中文古籍版式重构的部件元素组成、用字要求以及描述文件要求和质量要求等</w:t>
      </w:r>
      <w:r w:rsidRPr="008871B3">
        <w:rPr>
          <w:rFonts w:asciiTheme="minorEastAsia" w:eastAsiaTheme="minorEastAsia" w:hAnsiTheme="minorEastAsia" w:hint="eastAsia"/>
        </w:rPr>
        <w:t>。《中文古籍数字出版规范 第7部分：古籍数字加工与应用模式》规定了</w:t>
      </w:r>
      <w:r w:rsidRPr="00922BFB">
        <w:rPr>
          <w:rFonts w:asciiTheme="minorEastAsia" w:eastAsiaTheme="minorEastAsia" w:hAnsiTheme="minorEastAsia" w:hint="eastAsia"/>
        </w:rPr>
        <w:t>中文古籍数字化加工的成品数据类型及应用模式</w:t>
      </w:r>
      <w:r w:rsidRPr="008871B3">
        <w:rPr>
          <w:rFonts w:asciiTheme="minorEastAsia" w:eastAsiaTheme="minorEastAsia" w:hAnsiTheme="minorEastAsia" w:hint="eastAsia"/>
        </w:rPr>
        <w:t>。《中文古籍数字出版规范 第8部分：古籍数据交换》规定了</w:t>
      </w:r>
      <w:r w:rsidRPr="00922BFB">
        <w:rPr>
          <w:rFonts w:asciiTheme="minorEastAsia" w:eastAsiaTheme="minorEastAsia" w:hAnsiTheme="minorEastAsia" w:hint="eastAsia"/>
        </w:rPr>
        <w:t>中文古籍数据的交换类型，以及数据完整性、有效性、使用权限及交换接口等方面的要求</w:t>
      </w:r>
      <w:r w:rsidRPr="008871B3">
        <w:rPr>
          <w:rFonts w:asciiTheme="minorEastAsia" w:eastAsiaTheme="minorEastAsia" w:hAnsiTheme="minorEastAsia" w:hint="eastAsia"/>
        </w:rPr>
        <w:t>。《中文古籍数字出版规范 第9部分：数据加工管理》规定了</w:t>
      </w:r>
      <w:r w:rsidRPr="00922BFB">
        <w:rPr>
          <w:rFonts w:asciiTheme="minorEastAsia" w:eastAsiaTheme="minorEastAsia" w:hAnsiTheme="minorEastAsia" w:hint="eastAsia"/>
        </w:rPr>
        <w:t>中文古籍数据加工的基本流程，以及人员、环境、资料、数据存储和备份、交付等管理要求</w:t>
      </w:r>
      <w:r w:rsidR="007C0494" w:rsidRPr="007C0494">
        <w:rPr>
          <w:rFonts w:asciiTheme="minorEastAsia" w:eastAsiaTheme="minorEastAsia" w:hAnsiTheme="minorEastAsia" w:cstheme="minorEastAsia" w:hint="eastAsia"/>
        </w:rPr>
        <w:t>。</w:t>
      </w:r>
    </w:p>
    <w:p w14:paraId="5B296C41" w14:textId="24A573BD" w:rsidR="002D6CC9" w:rsidRPr="00723720" w:rsidRDefault="007C0494"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 xml:space="preserve">4. </w:t>
      </w:r>
      <w:r w:rsidR="002D6CC9" w:rsidRPr="00723720">
        <w:rPr>
          <w:rFonts w:asciiTheme="minorEastAsia" w:eastAsiaTheme="minorEastAsia" w:hAnsiTheme="minorEastAsia" w:hint="eastAsia"/>
        </w:rPr>
        <w:t>结论</w:t>
      </w:r>
    </w:p>
    <w:p w14:paraId="2FBCFAC9" w14:textId="55AB4909" w:rsidR="002D6CC9" w:rsidRPr="00723720" w:rsidRDefault="002D6CC9"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中文古籍数字出版规范》的制定，是推动中文古籍数字化工作高质量发展的重要举措。通过系统的研究和广泛的征求意见，该系列标准为古籍数字化工作提供了科学、实用、全面的指导，有助于提高古籍数字化的质量和效率，促进古籍资源的广泛传播和深度利用。未来，随着技术的不断进步和行业需求的变化，该系列标准还将继续更新和完善，以适应古籍数字化工作的不断发展。</w:t>
      </w:r>
    </w:p>
    <w:p w14:paraId="4A8C0535" w14:textId="77777777" w:rsidR="007012A1" w:rsidRDefault="005F4460" w:rsidP="00723720">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技术经济论证</w:t>
      </w:r>
    </w:p>
    <w:p w14:paraId="21E76B8C" w14:textId="1A27DBB2"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1. 技术先进性</w:t>
      </w:r>
    </w:p>
    <w:p w14:paraId="4615AA8F" w14:textId="58CABE3D"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（1）数字化技术的全面应用</w:t>
      </w:r>
    </w:p>
    <w:p w14:paraId="483CFB7A" w14:textId="3177A2BF"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《中文古籍数字出版规范》涵盖了从版式采集、内容采集到版式重构、数据交换等古籍数字化的全流程，充分运用了当</w:t>
      </w:r>
      <w:proofErr w:type="gramStart"/>
      <w:r w:rsidRPr="00723720">
        <w:rPr>
          <w:rFonts w:asciiTheme="minorEastAsia" w:eastAsiaTheme="minorEastAsia" w:hAnsiTheme="minorEastAsia" w:hint="eastAsia"/>
        </w:rPr>
        <w:t>前先进</w:t>
      </w:r>
      <w:proofErr w:type="gramEnd"/>
      <w:r w:rsidRPr="00723720">
        <w:rPr>
          <w:rFonts w:asciiTheme="minorEastAsia" w:eastAsiaTheme="minorEastAsia" w:hAnsiTheme="minorEastAsia" w:hint="eastAsia"/>
        </w:rPr>
        <w:t>的数字化技术，如高精度图像扫描技术、光学字符识别（OCR）技术、XML结构化数据处理技术等。这些技术的应用能够确保古籍数字化的高质量和高效率，使古籍的版面信息、文字内容等得以精准还原和有效存储，为后续的古籍研究、传播和利用提供了坚实的技术基础。</w:t>
      </w:r>
    </w:p>
    <w:p w14:paraId="668854C1" w14:textId="5F7F78D6"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（2）数据存储与管理的科学性</w:t>
      </w:r>
    </w:p>
    <w:p w14:paraId="17285D5D" w14:textId="77777777"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针对古籍数字化数据的存储和管理，标准提出了长期存储级数</w:t>
      </w:r>
      <w:proofErr w:type="gramStart"/>
      <w:r w:rsidRPr="00723720">
        <w:rPr>
          <w:rFonts w:asciiTheme="minorEastAsia" w:eastAsiaTheme="minorEastAsia" w:hAnsiTheme="minorEastAsia" w:hint="eastAsia"/>
        </w:rPr>
        <w:t>字资源</w:t>
      </w:r>
      <w:proofErr w:type="gramEnd"/>
      <w:r w:rsidRPr="00723720">
        <w:rPr>
          <w:rFonts w:asciiTheme="minorEastAsia" w:eastAsiaTheme="minorEastAsia" w:hAnsiTheme="minorEastAsia" w:hint="eastAsia"/>
        </w:rPr>
        <w:t>的概念，明确了数据存储的格式、环境和备份策略等要求。采用无损压缩技术、磁介质和光介质等多种存储介质，以及在线存储和离线存储相结合的方式，能够有效保障古籍数字资源的长期稳定保存，防止数据丢失和损坏。</w:t>
      </w:r>
    </w:p>
    <w:p w14:paraId="029265D2" w14:textId="31A11C98"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（3）数据交换与共享的规范性</w:t>
      </w:r>
    </w:p>
    <w:p w14:paraId="4558E322" w14:textId="77777777"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在古籍数据交换方面，标准给出了数据交换类型、基本要求和接口要求，规</w:t>
      </w:r>
      <w:r w:rsidRPr="00723720">
        <w:rPr>
          <w:rFonts w:asciiTheme="minorEastAsia" w:eastAsiaTheme="minorEastAsia" w:hAnsiTheme="minorEastAsia" w:hint="eastAsia"/>
        </w:rPr>
        <w:lastRenderedPageBreak/>
        <w:t>范了元数据交换、图像数据交换和内容数据交换的具体方式和格式。这使得不同机构、不同平台之间的古籍数字资源能够实现高效、准确的交换和共享，打破了数据孤岛，促进了古籍资源的整合与利用。</w:t>
      </w:r>
    </w:p>
    <w:p w14:paraId="7E0E71E2" w14:textId="6EBD1F2E"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2. 技术可行性</w:t>
      </w:r>
    </w:p>
    <w:p w14:paraId="0B33D67A" w14:textId="587C276E"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（1）现有技术的成熟度</w:t>
      </w:r>
    </w:p>
    <w:p w14:paraId="5EB7C509" w14:textId="77777777"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当前，数字化技术在多个领域已经得到了广泛应用，相关技术已经相对成熟。高精度图像扫描设备能够满足古籍版面采集对图像清晰度和完整性的要求；OCR 技术在文字识别方面不断进步，结合人工校对，可以有效提高古籍文字采集的准确率；XML 等标记语言在数据结构化处理和信息交换方面具有广泛的应用基础，能够为古籍内容的结构化存储和数据交换提供可靠的技术支持。</w:t>
      </w:r>
    </w:p>
    <w:p w14:paraId="10B715A6" w14:textId="700BBE31"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（2）技术实施的可操作性</w:t>
      </w:r>
    </w:p>
    <w:p w14:paraId="5AC63B00" w14:textId="543F02E4"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中文古籍数字出版规范》在制定过程中充分考虑了实际操作的可行性，对各个环节的操作流程和技术要求进行了详细规定。从古籍的接收、资料整理，到图像获取、处理，再到元数据著录、版式采集与重构等，都有明确的步骤和方法，便于相关机构和人员按照标准进行实际操作。</w:t>
      </w:r>
    </w:p>
    <w:p w14:paraId="01D24399" w14:textId="0E93C823"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（3）技术的兼容性与扩展性</w:t>
      </w:r>
    </w:p>
    <w:p w14:paraId="30AA6B6A" w14:textId="5DED6A37" w:rsidR="007145BA" w:rsidRPr="00723720" w:rsidRDefault="007145B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《中文古籍数字出版规范》采用的技术和数据格式具有良好的兼容性和扩展性。例如，XML 格式作为一种通用的标记语言，能够与多种软件系统和数据库进行兼容，方便古籍数字资源的存储、管理和交换。同时，标准在数据交换接口要求中强调了通用性、确定性、安全性、可管理性、易用性和</w:t>
      </w:r>
      <w:proofErr w:type="gramStart"/>
      <w:r w:rsidRPr="00723720">
        <w:rPr>
          <w:rFonts w:asciiTheme="minorEastAsia" w:eastAsiaTheme="minorEastAsia" w:hAnsiTheme="minorEastAsia" w:hint="eastAsia"/>
        </w:rPr>
        <w:t>可</w:t>
      </w:r>
      <w:proofErr w:type="gramEnd"/>
      <w:r w:rsidRPr="00723720">
        <w:rPr>
          <w:rFonts w:asciiTheme="minorEastAsia" w:eastAsiaTheme="minorEastAsia" w:hAnsiTheme="minorEastAsia" w:hint="eastAsia"/>
        </w:rPr>
        <w:t>扩展性，能够适应不同机构、不同系统之间的数据交换需求，也为未来技术的发展和更新提供了空间。</w:t>
      </w:r>
    </w:p>
    <w:p w14:paraId="78B0AC33" w14:textId="77777777" w:rsidR="007012A1" w:rsidRDefault="005F4460" w:rsidP="00723720">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预期的经济效益、社会效益和生态效益</w:t>
      </w:r>
    </w:p>
    <w:p w14:paraId="077AD7FF" w14:textId="77777777" w:rsidR="0076263B" w:rsidRPr="00723720" w:rsidRDefault="0076263B"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rPr>
        <w:t>标准的实施将在多方面产生积极而深远的影响，不仅提升了古籍数字出版的专业化和规范化水平，还为社会经济发展注入了新的活力，并促进了生态文明建设。</w:t>
      </w:r>
    </w:p>
    <w:p w14:paraId="0645E685" w14:textId="77777777" w:rsidR="0076263B" w:rsidRPr="00723720" w:rsidRDefault="00CD2C5C"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rPr>
        <w:t>从经济效益来看能够提高古籍数字化工作的效率，降低生产成本，还能增强古籍数字产品的市场竞争力，促进相关产业的发展，如数字图书馆、在线教育平台等，为文化产业创造新的经济增长点。</w:t>
      </w:r>
    </w:p>
    <w:p w14:paraId="6E761D9B" w14:textId="77777777" w:rsidR="0076263B" w:rsidRPr="00723720" w:rsidRDefault="00CD2C5C"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rPr>
        <w:t>在社会效益方面，标准有助于保护和传承中华民族优秀的文化遗产，让更多</w:t>
      </w:r>
      <w:r w:rsidRPr="00723720">
        <w:rPr>
          <w:rFonts w:asciiTheme="minorEastAsia" w:eastAsiaTheme="minorEastAsia" w:hAnsiTheme="minorEastAsia"/>
        </w:rPr>
        <w:lastRenderedPageBreak/>
        <w:t>人能够方便地接触到珍贵的古籍资源，促进学术研究和社会教育水平的提升，增强民族自豪感和文化认同感。</w:t>
      </w:r>
    </w:p>
    <w:p w14:paraId="65B088FE" w14:textId="77777777" w:rsidR="0010224A" w:rsidRPr="00723720" w:rsidRDefault="00CD2C5C"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rPr>
        <w:t>对于生态效益而言，数字化减少了对纸质书籍的依赖，降低了纸张消耗和森林砍伐，有利于环境保护；同时，可以减少不必要的能源消耗和电子废物产生，推动绿色可持续发展。</w:t>
      </w:r>
    </w:p>
    <w:p w14:paraId="2CCB1A96" w14:textId="706B7691"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采用国际标准和国外先进标准的程度，以及与国外同类标准水平的对比情况，或与测试的国外样品、样机的有关数据对比情况</w:t>
      </w:r>
    </w:p>
    <w:p w14:paraId="06C7C24A" w14:textId="77777777" w:rsidR="007012A1" w:rsidRDefault="005F4460" w:rsidP="00723720">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采用国际标准和国外先进标准的程度</w:t>
      </w:r>
    </w:p>
    <w:p w14:paraId="0B41B80D" w14:textId="623E9744" w:rsidR="00BE4FCF" w:rsidRPr="00723720" w:rsidRDefault="0010224A"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未采用。</w:t>
      </w:r>
    </w:p>
    <w:p w14:paraId="38754389" w14:textId="77777777" w:rsidR="007012A1" w:rsidRDefault="005F4460" w:rsidP="00723720">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与国外同类标准水平的对比情况，或与测试的国外样品、样机的有关数据对比情况</w:t>
      </w:r>
    </w:p>
    <w:p w14:paraId="73C7C4AD" w14:textId="1D09254C" w:rsidR="002E3CD3" w:rsidRPr="00723720" w:rsidRDefault="002E3CD3"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无相关对比情况。</w:t>
      </w:r>
    </w:p>
    <w:p w14:paraId="05ACB085" w14:textId="77777777"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14:paraId="5920ADAA" w14:textId="27D51B59" w:rsidR="002D339B" w:rsidRPr="00723720" w:rsidRDefault="002D339B"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无相关</w:t>
      </w:r>
      <w:r w:rsidR="00D32703" w:rsidRPr="00723720">
        <w:rPr>
          <w:rFonts w:asciiTheme="minorEastAsia" w:eastAsiaTheme="minorEastAsia" w:hAnsiTheme="minorEastAsia" w:hint="eastAsia"/>
        </w:rPr>
        <w:t>可采用</w:t>
      </w:r>
      <w:r w:rsidRPr="00723720">
        <w:rPr>
          <w:rFonts w:asciiTheme="minorEastAsia" w:eastAsiaTheme="minorEastAsia" w:hAnsiTheme="minorEastAsia" w:hint="eastAsia"/>
        </w:rPr>
        <w:t>标准。</w:t>
      </w:r>
    </w:p>
    <w:p w14:paraId="7642EE34" w14:textId="77777777"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14:paraId="4B3046A1" w14:textId="7C9EAA1A" w:rsidR="00F43B40" w:rsidRPr="00F43B40" w:rsidRDefault="00F43B40" w:rsidP="00723720">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本标准依据法律法规的规定制定，不与现行法律、法规、部门规章、强制性标准相违背。</w:t>
      </w:r>
    </w:p>
    <w:p w14:paraId="00B9339C" w14:textId="77777777"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重大分歧意见的处理经过和依据</w:t>
      </w:r>
    </w:p>
    <w:p w14:paraId="7F249291" w14:textId="77777777" w:rsidR="00F43B40" w:rsidRPr="002A61B9" w:rsidRDefault="00F43B40" w:rsidP="00723720">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本标准在制定过程中未出现重大分歧意见。</w:t>
      </w:r>
    </w:p>
    <w:p w14:paraId="5BFD9EBE" w14:textId="77777777"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14:paraId="645B3A7E" w14:textId="1BF03762" w:rsidR="0043356A" w:rsidRPr="0063457E" w:rsidRDefault="0043356A" w:rsidP="00723720">
      <w:pPr>
        <w:pStyle w:val="a3"/>
        <w:spacing w:line="360" w:lineRule="auto"/>
        <w:ind w:firstLine="480"/>
        <w:rPr>
          <w:rFonts w:asciiTheme="minorEastAsia" w:eastAsiaTheme="minorEastAsia" w:hAnsiTheme="minorEastAsia"/>
        </w:rPr>
      </w:pPr>
      <w:r w:rsidRPr="0063457E">
        <w:rPr>
          <w:rFonts w:asciiTheme="minorEastAsia" w:eastAsiaTheme="minorEastAsia" w:hAnsiTheme="minorEastAsia" w:hint="eastAsia"/>
        </w:rPr>
        <w:t>无。</w:t>
      </w:r>
    </w:p>
    <w:p w14:paraId="2BBFCC46" w14:textId="77777777"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实施</w:t>
      </w:r>
      <w:r>
        <w:rPr>
          <w:rFonts w:asciiTheme="minorEastAsia" w:eastAsiaTheme="minorEastAsia" w:hAnsiTheme="minorEastAsia" w:cstheme="minorEastAsia"/>
          <w:b/>
        </w:rPr>
        <w:t>要求及建议</w:t>
      </w:r>
    </w:p>
    <w:p w14:paraId="780C51EC" w14:textId="77777777" w:rsidR="007012A1" w:rsidRDefault="005F4460" w:rsidP="00723720">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实施标准的要求</w:t>
      </w:r>
    </w:p>
    <w:p w14:paraId="637196CD" w14:textId="374E5E98" w:rsidR="00A31771" w:rsidRPr="00B677D8" w:rsidRDefault="00EE2A3A" w:rsidP="00723720">
      <w:pPr>
        <w:pStyle w:val="a3"/>
        <w:spacing w:line="360" w:lineRule="auto"/>
        <w:ind w:firstLine="480"/>
        <w:rPr>
          <w:rFonts w:asciiTheme="minorEastAsia" w:eastAsiaTheme="minorEastAsia" w:hAnsiTheme="minorEastAsia"/>
          <w:color w:val="000000" w:themeColor="text1"/>
        </w:rPr>
      </w:pPr>
      <w:r w:rsidRPr="00B677D8">
        <w:rPr>
          <w:rFonts w:asciiTheme="minorEastAsia" w:eastAsiaTheme="minorEastAsia" w:hAnsiTheme="minorEastAsia" w:hint="eastAsia"/>
          <w:color w:val="000000" w:themeColor="text1"/>
        </w:rPr>
        <w:t>确保古籍版式重构部件元素完整，保证版式重构用字符合中文古籍数字化要求，版式重构数据在不同的平台和系统</w:t>
      </w:r>
      <w:proofErr w:type="gramStart"/>
      <w:r w:rsidRPr="00B677D8">
        <w:rPr>
          <w:rFonts w:asciiTheme="minorEastAsia" w:eastAsiaTheme="minorEastAsia" w:hAnsiTheme="minorEastAsia" w:hint="eastAsia"/>
          <w:color w:val="000000" w:themeColor="text1"/>
        </w:rPr>
        <w:t>间具备</w:t>
      </w:r>
      <w:proofErr w:type="gramEnd"/>
      <w:r w:rsidRPr="00B677D8">
        <w:rPr>
          <w:rFonts w:asciiTheme="minorEastAsia" w:eastAsiaTheme="minorEastAsia" w:hAnsiTheme="minorEastAsia" w:hint="eastAsia"/>
          <w:color w:val="000000" w:themeColor="text1"/>
        </w:rPr>
        <w:t>互操作性和一致性。同时</w:t>
      </w:r>
      <w:r w:rsidR="009F52F9" w:rsidRPr="00B677D8">
        <w:rPr>
          <w:rFonts w:asciiTheme="minorEastAsia" w:eastAsiaTheme="minorEastAsia" w:hAnsiTheme="minorEastAsia" w:hint="eastAsia"/>
          <w:color w:val="000000" w:themeColor="text1"/>
        </w:rPr>
        <w:t>建立更新机制，并遵守相关法律法规，以促进跨领域协作和标准化文档的使用。</w:t>
      </w:r>
    </w:p>
    <w:p w14:paraId="0BAFC94B" w14:textId="77777777" w:rsidR="007012A1" w:rsidRDefault="005F4460" w:rsidP="00723720">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组织措施</w:t>
      </w:r>
    </w:p>
    <w:p w14:paraId="2540C3F9" w14:textId="77777777" w:rsidR="00A31771" w:rsidRPr="002A61B9" w:rsidRDefault="00A31771" w:rsidP="00723720">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举办与标准相关的研讨会和培训会，在相关会议上开展标准宣贯，组织相关单位参与培训，在业内及相关行业推行和试行。</w:t>
      </w:r>
    </w:p>
    <w:p w14:paraId="71C9EDC7" w14:textId="77777777" w:rsidR="007012A1" w:rsidRDefault="005F4460" w:rsidP="00723720">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技术措施</w:t>
      </w:r>
    </w:p>
    <w:p w14:paraId="0D8C89E5" w14:textId="7E702F53" w:rsidR="00B73656" w:rsidRPr="00723720" w:rsidRDefault="00B73656"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在国家相关标准网站进行全文发布，供从业者查询和学习，确保</w:t>
      </w:r>
      <w:r w:rsidR="00200CF4" w:rsidRPr="00723720">
        <w:rPr>
          <w:rFonts w:asciiTheme="minorEastAsia" w:eastAsiaTheme="minorEastAsia" w:hAnsiTheme="minorEastAsia" w:hint="eastAsia"/>
        </w:rPr>
        <w:t>使用者</w:t>
      </w:r>
      <w:r w:rsidRPr="00723720">
        <w:rPr>
          <w:rFonts w:asciiTheme="minorEastAsia" w:eastAsiaTheme="minorEastAsia" w:hAnsiTheme="minorEastAsia" w:hint="eastAsia"/>
        </w:rPr>
        <w:t>在实际工作中遵循</w:t>
      </w:r>
      <w:r w:rsidR="00D00786" w:rsidRPr="00723720">
        <w:rPr>
          <w:rFonts w:asciiTheme="minorEastAsia" w:eastAsiaTheme="minorEastAsia" w:hAnsiTheme="minorEastAsia" w:hint="eastAsia"/>
        </w:rPr>
        <w:t>、参考</w:t>
      </w:r>
      <w:r w:rsidRPr="00723720">
        <w:rPr>
          <w:rFonts w:asciiTheme="minorEastAsia" w:eastAsiaTheme="minorEastAsia" w:hAnsiTheme="minorEastAsia" w:hint="eastAsia"/>
        </w:rPr>
        <w:t>最新的标准。</w:t>
      </w:r>
    </w:p>
    <w:p w14:paraId="6AB3D996" w14:textId="77777777" w:rsidR="007012A1" w:rsidRDefault="005F4460" w:rsidP="00723720">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过渡期和实施日期建议</w:t>
      </w:r>
    </w:p>
    <w:p w14:paraId="34556ABE" w14:textId="5080F628" w:rsidR="00A31771" w:rsidRPr="002A61B9" w:rsidRDefault="00A31771" w:rsidP="00723720">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本标准为新制定的推荐性</w:t>
      </w:r>
      <w:r>
        <w:rPr>
          <w:rFonts w:asciiTheme="minorEastAsia" w:eastAsiaTheme="minorEastAsia" w:hAnsiTheme="minorEastAsia" w:hint="eastAsia"/>
        </w:rPr>
        <w:t>行业</w:t>
      </w:r>
      <w:r w:rsidRPr="002A61B9">
        <w:rPr>
          <w:rFonts w:asciiTheme="minorEastAsia" w:eastAsiaTheme="minorEastAsia" w:hAnsiTheme="minorEastAsia" w:hint="eastAsia"/>
        </w:rPr>
        <w:t>标准，无相关现行标准无须过渡</w:t>
      </w:r>
      <w:r w:rsidR="00636C35">
        <w:rPr>
          <w:rFonts w:asciiTheme="minorEastAsia" w:eastAsiaTheme="minorEastAsia" w:hAnsiTheme="minorEastAsia" w:hint="eastAsia"/>
        </w:rPr>
        <w:t>，建议</w:t>
      </w:r>
      <w:r w:rsidR="00723720">
        <w:rPr>
          <w:rFonts w:asciiTheme="minorEastAsia" w:eastAsiaTheme="minorEastAsia" w:hAnsiTheme="minorEastAsia" w:hint="eastAsia"/>
        </w:rPr>
        <w:t>发布即实施</w:t>
      </w:r>
      <w:r w:rsidRPr="002A61B9">
        <w:rPr>
          <w:rFonts w:asciiTheme="minorEastAsia" w:eastAsiaTheme="minorEastAsia" w:hAnsiTheme="minorEastAsia" w:hint="eastAsia"/>
        </w:rPr>
        <w:t>。</w:t>
      </w:r>
    </w:p>
    <w:p w14:paraId="10AF37B8" w14:textId="297A2292" w:rsidR="007012A1" w:rsidRDefault="005F4460" w:rsidP="00723720">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其它应当说明的事项</w:t>
      </w:r>
      <w:r w:rsidR="00A31771">
        <w:rPr>
          <w:rFonts w:asciiTheme="minorEastAsia" w:eastAsiaTheme="minorEastAsia" w:hAnsiTheme="minorEastAsia" w:cstheme="minorEastAsia" w:hint="eastAsia"/>
          <w:b/>
        </w:rPr>
        <w:t>.</w:t>
      </w:r>
    </w:p>
    <w:p w14:paraId="35E8AA1F" w14:textId="1022C7D4" w:rsidR="00A31771" w:rsidRPr="00723720" w:rsidRDefault="00A31771" w:rsidP="00723720">
      <w:pPr>
        <w:pStyle w:val="a3"/>
        <w:spacing w:line="360" w:lineRule="auto"/>
        <w:ind w:firstLine="480"/>
        <w:rPr>
          <w:rFonts w:asciiTheme="minorEastAsia" w:eastAsiaTheme="minorEastAsia" w:hAnsiTheme="minorEastAsia"/>
        </w:rPr>
      </w:pPr>
      <w:r w:rsidRPr="00723720">
        <w:rPr>
          <w:rFonts w:asciiTheme="minorEastAsia" w:eastAsiaTheme="minorEastAsia" w:hAnsiTheme="minorEastAsia" w:hint="eastAsia"/>
        </w:rPr>
        <w:t>无。</w:t>
      </w:r>
    </w:p>
    <w:p w14:paraId="2CF95AB9" w14:textId="77777777" w:rsidR="007012A1" w:rsidRDefault="007012A1">
      <w:pPr>
        <w:pStyle w:val="a3"/>
        <w:spacing w:line="360" w:lineRule="auto"/>
        <w:jc w:val="right"/>
        <w:rPr>
          <w:szCs w:val="28"/>
        </w:rPr>
      </w:pPr>
    </w:p>
    <w:p w14:paraId="751A2C9E" w14:textId="6CFA8678" w:rsidR="007012A1" w:rsidRDefault="005F4460">
      <w:pPr>
        <w:pStyle w:val="a3"/>
        <w:wordWrap w:val="0"/>
        <w:spacing w:line="360" w:lineRule="auto"/>
        <w:jc w:val="right"/>
        <w:rPr>
          <w:szCs w:val="28"/>
        </w:rPr>
      </w:pPr>
      <w:r>
        <w:rPr>
          <w:rFonts w:hint="eastAsia"/>
          <w:szCs w:val="28"/>
        </w:rPr>
        <w:t>《</w:t>
      </w:r>
      <w:r w:rsidR="002935C1" w:rsidRPr="002935C1">
        <w:rPr>
          <w:rFonts w:hint="eastAsia"/>
          <w:szCs w:val="28"/>
        </w:rPr>
        <w:t>中文古籍数字出版规范</w:t>
      </w:r>
      <w:r w:rsidR="002935C1" w:rsidRPr="002935C1">
        <w:rPr>
          <w:rFonts w:hint="eastAsia"/>
          <w:szCs w:val="28"/>
        </w:rPr>
        <w:t xml:space="preserve"> </w:t>
      </w:r>
      <w:r w:rsidR="002935C1" w:rsidRPr="002935C1">
        <w:rPr>
          <w:rFonts w:hint="eastAsia"/>
          <w:szCs w:val="28"/>
        </w:rPr>
        <w:t>第</w:t>
      </w:r>
      <w:r w:rsidR="00B62E98">
        <w:rPr>
          <w:rFonts w:hint="eastAsia"/>
          <w:szCs w:val="28"/>
        </w:rPr>
        <w:t>6</w:t>
      </w:r>
      <w:r w:rsidR="002935C1" w:rsidRPr="002935C1">
        <w:rPr>
          <w:rFonts w:hint="eastAsia"/>
          <w:szCs w:val="28"/>
        </w:rPr>
        <w:t>部分：</w:t>
      </w:r>
      <w:r w:rsidR="00B62E98">
        <w:rPr>
          <w:rFonts w:hint="eastAsia"/>
          <w:szCs w:val="28"/>
        </w:rPr>
        <w:t>版式重构</w:t>
      </w:r>
      <w:r>
        <w:rPr>
          <w:rFonts w:hint="eastAsia"/>
          <w:szCs w:val="28"/>
        </w:rPr>
        <w:t>》行业标准起草组</w:t>
      </w:r>
    </w:p>
    <w:p w14:paraId="082E9932" w14:textId="02EC991A" w:rsidR="007012A1" w:rsidRDefault="008A6E09">
      <w:pPr>
        <w:pStyle w:val="a3"/>
        <w:spacing w:line="360" w:lineRule="auto"/>
        <w:jc w:val="right"/>
        <w:rPr>
          <w:szCs w:val="28"/>
        </w:rPr>
      </w:pPr>
      <w:r>
        <w:rPr>
          <w:rFonts w:hint="eastAsia"/>
          <w:szCs w:val="28"/>
        </w:rPr>
        <w:t>2025</w:t>
      </w:r>
      <w:r w:rsidR="005F4460">
        <w:rPr>
          <w:rFonts w:hint="eastAsia"/>
          <w:szCs w:val="28"/>
        </w:rPr>
        <w:t>年</w:t>
      </w:r>
      <w:r w:rsidR="00523C18">
        <w:rPr>
          <w:szCs w:val="28"/>
        </w:rPr>
        <w:t>11</w:t>
      </w:r>
      <w:bookmarkStart w:id="0" w:name="_GoBack"/>
      <w:bookmarkEnd w:id="0"/>
      <w:r w:rsidR="005F4460">
        <w:rPr>
          <w:rFonts w:hint="eastAsia"/>
          <w:szCs w:val="28"/>
        </w:rPr>
        <w:t>月</w:t>
      </w:r>
    </w:p>
    <w:p w14:paraId="7EB7C6F0" w14:textId="77777777" w:rsidR="007012A1" w:rsidRDefault="007012A1">
      <w:pPr>
        <w:pStyle w:val="a4"/>
        <w:spacing w:line="360" w:lineRule="auto"/>
        <w:ind w:left="561" w:firstLineChars="0" w:firstLine="0"/>
        <w:rPr>
          <w:rFonts w:asciiTheme="minorEastAsia" w:eastAsiaTheme="minorEastAsia" w:hAnsiTheme="minorEastAsia" w:cstheme="minorEastAsia"/>
          <w:b/>
        </w:rPr>
      </w:pPr>
    </w:p>
    <w:sectPr w:rsidR="007012A1" w:rsidSect="00723720">
      <w:headerReference w:type="default" r:id="rId8"/>
      <w:type w:val="continuous"/>
      <w:pgSz w:w="11909" w:h="16834"/>
      <w:pgMar w:top="1440" w:right="1800" w:bottom="1440" w:left="1800"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1EC85" w14:textId="77777777" w:rsidR="003A4978" w:rsidRDefault="003A4978">
      <w:r>
        <w:separator/>
      </w:r>
    </w:p>
  </w:endnote>
  <w:endnote w:type="continuationSeparator" w:id="0">
    <w:p w14:paraId="72AEEC9B" w14:textId="77777777" w:rsidR="003A4978" w:rsidRDefault="003A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12C75" w14:textId="77777777" w:rsidR="003A4978" w:rsidRDefault="003A4978">
      <w:r>
        <w:separator/>
      </w:r>
    </w:p>
  </w:footnote>
  <w:footnote w:type="continuationSeparator" w:id="0">
    <w:p w14:paraId="790C2AAF" w14:textId="77777777" w:rsidR="003A4978" w:rsidRDefault="003A4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7AE6" w14:textId="77777777"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5">
    <w:nsid w:val="5B767856"/>
    <w:multiLevelType w:val="hybridMultilevel"/>
    <w:tmpl w:val="A49C92E8"/>
    <w:lvl w:ilvl="0" w:tplc="0409000F">
      <w:start w:val="1"/>
      <w:numFmt w:val="decimal"/>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6">
    <w:nsid w:val="5E0D5708"/>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7">
    <w:nsid w:val="668F4DBB"/>
    <w:multiLevelType w:val="singleLevel"/>
    <w:tmpl w:val="668F4DBB"/>
    <w:lvl w:ilvl="0">
      <w:start w:val="1"/>
      <w:numFmt w:val="decimal"/>
      <w:suff w:val="nothing"/>
      <w:lvlText w:val="%1."/>
      <w:lvlJc w:val="left"/>
    </w:lvl>
  </w:abstractNum>
  <w:abstractNum w:abstractNumId="8">
    <w:nsid w:val="6A0F1267"/>
    <w:multiLevelType w:val="hybridMultilevel"/>
    <w:tmpl w:val="3BE060DA"/>
    <w:lvl w:ilvl="0" w:tplc="04090001">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9">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2"/>
  </w:num>
  <w:num w:numId="2">
    <w:abstractNumId w:val="6"/>
  </w:num>
  <w:num w:numId="3">
    <w:abstractNumId w:val="7"/>
  </w:num>
  <w:num w:numId="4">
    <w:abstractNumId w:val="0"/>
  </w:num>
  <w:num w:numId="5">
    <w:abstractNumId w:val="9"/>
  </w:num>
  <w:num w:numId="6">
    <w:abstractNumId w:val="4"/>
  </w:num>
  <w:num w:numId="7">
    <w:abstractNumId w:val="3"/>
  </w:num>
  <w:num w:numId="8">
    <w:abstractNumId w:val="1"/>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27119"/>
    <w:rsid w:val="000A0BD0"/>
    <w:rsid w:val="000A4D39"/>
    <w:rsid w:val="000B0892"/>
    <w:rsid w:val="000E2317"/>
    <w:rsid w:val="000F512E"/>
    <w:rsid w:val="0010224A"/>
    <w:rsid w:val="00120FB1"/>
    <w:rsid w:val="00126D49"/>
    <w:rsid w:val="001325AC"/>
    <w:rsid w:val="001876AF"/>
    <w:rsid w:val="001947FB"/>
    <w:rsid w:val="00200CF4"/>
    <w:rsid w:val="00205F40"/>
    <w:rsid w:val="0021099E"/>
    <w:rsid w:val="00213D43"/>
    <w:rsid w:val="002935C1"/>
    <w:rsid w:val="002A1C8C"/>
    <w:rsid w:val="002A6633"/>
    <w:rsid w:val="002B276A"/>
    <w:rsid w:val="002B2F50"/>
    <w:rsid w:val="002D339B"/>
    <w:rsid w:val="002D6CC9"/>
    <w:rsid w:val="002E3CD3"/>
    <w:rsid w:val="002E7564"/>
    <w:rsid w:val="003158C4"/>
    <w:rsid w:val="0031601A"/>
    <w:rsid w:val="00334395"/>
    <w:rsid w:val="00370232"/>
    <w:rsid w:val="003A4498"/>
    <w:rsid w:val="003A4978"/>
    <w:rsid w:val="003F3CE0"/>
    <w:rsid w:val="004232C3"/>
    <w:rsid w:val="0043356A"/>
    <w:rsid w:val="00477F8D"/>
    <w:rsid w:val="004D22F2"/>
    <w:rsid w:val="00523BD6"/>
    <w:rsid w:val="00523C18"/>
    <w:rsid w:val="00532FB3"/>
    <w:rsid w:val="0054690B"/>
    <w:rsid w:val="00597893"/>
    <w:rsid w:val="005B6A0D"/>
    <w:rsid w:val="005C7E4D"/>
    <w:rsid w:val="005F12B3"/>
    <w:rsid w:val="005F4460"/>
    <w:rsid w:val="0060343B"/>
    <w:rsid w:val="00621F49"/>
    <w:rsid w:val="00624AA1"/>
    <w:rsid w:val="0063457E"/>
    <w:rsid w:val="00636C35"/>
    <w:rsid w:val="00652183"/>
    <w:rsid w:val="0066469C"/>
    <w:rsid w:val="0067242E"/>
    <w:rsid w:val="007012A1"/>
    <w:rsid w:val="007145BA"/>
    <w:rsid w:val="00723720"/>
    <w:rsid w:val="00741061"/>
    <w:rsid w:val="00742697"/>
    <w:rsid w:val="00742F4A"/>
    <w:rsid w:val="00746095"/>
    <w:rsid w:val="0076263B"/>
    <w:rsid w:val="007C0139"/>
    <w:rsid w:val="007C0494"/>
    <w:rsid w:val="007D2356"/>
    <w:rsid w:val="00800886"/>
    <w:rsid w:val="008167FA"/>
    <w:rsid w:val="008469D0"/>
    <w:rsid w:val="00865E9D"/>
    <w:rsid w:val="008873A5"/>
    <w:rsid w:val="008A6E09"/>
    <w:rsid w:val="008B61BB"/>
    <w:rsid w:val="008C361E"/>
    <w:rsid w:val="008D516C"/>
    <w:rsid w:val="00990418"/>
    <w:rsid w:val="009A238C"/>
    <w:rsid w:val="009A5FA3"/>
    <w:rsid w:val="009F52F9"/>
    <w:rsid w:val="00A03590"/>
    <w:rsid w:val="00A31771"/>
    <w:rsid w:val="00A37792"/>
    <w:rsid w:val="00A618D3"/>
    <w:rsid w:val="00A664F3"/>
    <w:rsid w:val="00A861F3"/>
    <w:rsid w:val="00A92B3D"/>
    <w:rsid w:val="00AA076E"/>
    <w:rsid w:val="00AE09E2"/>
    <w:rsid w:val="00B5517D"/>
    <w:rsid w:val="00B6116C"/>
    <w:rsid w:val="00B62E98"/>
    <w:rsid w:val="00B677D8"/>
    <w:rsid w:val="00B73656"/>
    <w:rsid w:val="00B749CD"/>
    <w:rsid w:val="00BA388F"/>
    <w:rsid w:val="00BB41A9"/>
    <w:rsid w:val="00BC02F2"/>
    <w:rsid w:val="00BC774B"/>
    <w:rsid w:val="00BD4E6F"/>
    <w:rsid w:val="00BE4FCF"/>
    <w:rsid w:val="00C46509"/>
    <w:rsid w:val="00CD0EA2"/>
    <w:rsid w:val="00CD2C5C"/>
    <w:rsid w:val="00CE7F0E"/>
    <w:rsid w:val="00D00786"/>
    <w:rsid w:val="00D32703"/>
    <w:rsid w:val="00D3690C"/>
    <w:rsid w:val="00D4331E"/>
    <w:rsid w:val="00D45422"/>
    <w:rsid w:val="00D57FE9"/>
    <w:rsid w:val="00D65378"/>
    <w:rsid w:val="00D9046E"/>
    <w:rsid w:val="00D9145B"/>
    <w:rsid w:val="00DB5FC6"/>
    <w:rsid w:val="00DE007B"/>
    <w:rsid w:val="00DF423F"/>
    <w:rsid w:val="00E22919"/>
    <w:rsid w:val="00E312FB"/>
    <w:rsid w:val="00E4762D"/>
    <w:rsid w:val="00E47BFB"/>
    <w:rsid w:val="00E63697"/>
    <w:rsid w:val="00E662F4"/>
    <w:rsid w:val="00E753C1"/>
    <w:rsid w:val="00EA3B2C"/>
    <w:rsid w:val="00EC6C4F"/>
    <w:rsid w:val="00EE2A3A"/>
    <w:rsid w:val="00F00E7F"/>
    <w:rsid w:val="00F124CB"/>
    <w:rsid w:val="00F17223"/>
    <w:rsid w:val="00F17ABA"/>
    <w:rsid w:val="00F33EBE"/>
    <w:rsid w:val="00F43B40"/>
    <w:rsid w:val="00F91C0A"/>
    <w:rsid w:val="00F9520D"/>
    <w:rsid w:val="00FA0A7B"/>
    <w:rsid w:val="00FC41B4"/>
    <w:rsid w:val="00FE388D"/>
    <w:rsid w:val="00FE4E2B"/>
    <w:rsid w:val="00FF2F69"/>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51B56"/>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 w:type="paragraph" w:customStyle="1" w:styleId="1">
    <w:name w:val="列出段落1"/>
    <w:basedOn w:val="a"/>
    <w:uiPriority w:val="34"/>
    <w:qFormat/>
    <w:pPr>
      <w:ind w:firstLineChars="200" w:firstLine="420"/>
    </w:pPr>
  </w:style>
  <w:style w:type="character" w:customStyle="1" w:styleId="Char">
    <w:name w:val="正文文本 Char"/>
    <w:basedOn w:val="a0"/>
    <w:link w:val="a3"/>
    <w:rsid w:val="00597893"/>
    <w:rPr>
      <w:kern w:val="2"/>
      <w:sz w:val="24"/>
      <w:szCs w:val="24"/>
    </w:rPr>
  </w:style>
  <w:style w:type="character" w:customStyle="1" w:styleId="10">
    <w:name w:val="正文文本 字符1"/>
    <w:basedOn w:val="a0"/>
    <w:rsid w:val="00BE4FCF"/>
    <w:rPr>
      <w:kern w:val="2"/>
      <w:sz w:val="24"/>
      <w:szCs w:val="24"/>
    </w:rPr>
  </w:style>
  <w:style w:type="paragraph" w:styleId="a8">
    <w:name w:val="List Paragraph"/>
    <w:basedOn w:val="a"/>
    <w:uiPriority w:val="99"/>
    <w:rsid w:val="00F43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10</Pages>
  <Words>1021</Words>
  <Characters>5825</Characters>
  <Application>Microsoft Office Word</Application>
  <DocSecurity>0</DocSecurity>
  <Lines>48</Lines>
  <Paragraphs>13</Paragraphs>
  <ScaleCrop>false</ScaleCrop>
  <Company/>
  <LinksUpToDate>false</LinksUpToDate>
  <CharactersWithSpaces>6833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rcl</dc:creator>
  <cp:lastModifiedBy>Xieb</cp:lastModifiedBy>
  <cp:revision>90</cp:revision>
  <cp:lastPrinted>2009-02-10T03:39:00Z</cp:lastPrinted>
  <dcterms:created xsi:type="dcterms:W3CDTF">2024-07-11T03:16:00Z</dcterms:created>
  <dcterms:modified xsi:type="dcterms:W3CDTF">2025-11-04T02:47:00Z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